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DF8AE" w14:textId="77777777" w:rsidR="00856DA3" w:rsidRDefault="00856DA3" w:rsidP="00856DA3">
      <w:pPr>
        <w:spacing w:line="360" w:lineRule="auto"/>
        <w:rPr>
          <w:rFonts w:ascii="Calibri" w:hAnsi="Calibri" w:cs="Calibri"/>
          <w:noProof/>
          <w:color w:val="1F497D"/>
          <w:lang w:eastAsia="pt-PT"/>
        </w:rPr>
      </w:pPr>
    </w:p>
    <w:p w14:paraId="0D9A1670" w14:textId="77777777" w:rsidR="00856DA3" w:rsidRPr="00856DA3" w:rsidRDefault="00856DA3" w:rsidP="00856DA3">
      <w:pPr>
        <w:spacing w:line="276" w:lineRule="auto"/>
        <w:jc w:val="center"/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</w:pPr>
      <w:r w:rsidRPr="00856DA3">
        <w:rPr>
          <w:rFonts w:ascii="Arial Narrow" w:eastAsia="Times New Roman" w:hAnsi="Arial Narrow" w:cs="Times New Roman"/>
          <w:b/>
          <w:color w:val="212121"/>
          <w:sz w:val="28"/>
          <w:szCs w:val="28"/>
          <w:lang w:eastAsia="pt-PT"/>
        </w:rPr>
        <w:t>CONDIÇÕES DE PARTICIPAÇÃO</w:t>
      </w:r>
    </w:p>
    <w:p w14:paraId="6B5B7777" w14:textId="365B582E" w:rsidR="00A314BE" w:rsidRPr="00A314BE" w:rsidRDefault="00856DA3" w:rsidP="00474790">
      <w:pPr>
        <w:spacing w:line="360" w:lineRule="auto"/>
        <w:jc w:val="center"/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</w:pPr>
      <w:r w:rsidRPr="00A314BE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>MISSÃO EMPRESARIAL</w:t>
      </w:r>
      <w:r w:rsidR="0077269E" w:rsidRPr="00A314BE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 xml:space="preserve"> </w:t>
      </w:r>
      <w:r w:rsidR="00A314BE" w:rsidRPr="00A314BE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 xml:space="preserve">COM VISITA À FEIRA </w:t>
      </w:r>
      <w:r w:rsidR="00D93D5D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>MICRONORA</w:t>
      </w:r>
      <w:r w:rsidR="00A314BE" w:rsidRPr="00A314BE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>,</w:t>
      </w:r>
      <w:r w:rsidR="00C06159" w:rsidRPr="00A314BE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 xml:space="preserve"> </w:t>
      </w:r>
      <w:r w:rsidR="00D93D5D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>BESANÇON</w:t>
      </w:r>
      <w:r w:rsidR="00A314BE" w:rsidRPr="00A314BE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 xml:space="preserve">, </w:t>
      </w:r>
      <w:r w:rsidR="00D93D5D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>FRANÇA</w:t>
      </w:r>
    </w:p>
    <w:p w14:paraId="2F02F396" w14:textId="38C1F620" w:rsidR="00856DA3" w:rsidRPr="00A314BE" w:rsidRDefault="00D93D5D" w:rsidP="00474790">
      <w:pPr>
        <w:spacing w:line="360" w:lineRule="auto"/>
        <w:jc w:val="center"/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</w:pPr>
      <w:r>
        <w:rPr>
          <w:rFonts w:ascii="Arial Narrow" w:eastAsia="Times New Roman" w:hAnsi="Arial Narrow" w:cs="Times New Roman"/>
          <w:b/>
          <w:i/>
          <w:color w:val="212121"/>
          <w:sz w:val="24"/>
          <w:szCs w:val="24"/>
          <w:lang w:eastAsia="pt-PT"/>
        </w:rPr>
        <w:t>24</w:t>
      </w:r>
      <w:r w:rsidR="00CD54B5">
        <w:rPr>
          <w:rFonts w:ascii="Arial Narrow" w:eastAsia="Times New Roman" w:hAnsi="Arial Narrow" w:cs="Times New Roman"/>
          <w:b/>
          <w:i/>
          <w:color w:val="212121"/>
          <w:sz w:val="24"/>
          <w:szCs w:val="24"/>
          <w:lang w:eastAsia="pt-PT"/>
        </w:rPr>
        <w:t xml:space="preserve"> a </w:t>
      </w:r>
      <w:r>
        <w:rPr>
          <w:rFonts w:ascii="Arial Narrow" w:eastAsia="Times New Roman" w:hAnsi="Arial Narrow" w:cs="Times New Roman"/>
          <w:b/>
          <w:i/>
          <w:color w:val="212121"/>
          <w:sz w:val="24"/>
          <w:szCs w:val="24"/>
          <w:lang w:eastAsia="pt-PT"/>
        </w:rPr>
        <w:t>27</w:t>
      </w:r>
      <w:r w:rsidR="00CD54B5">
        <w:rPr>
          <w:rFonts w:ascii="Arial Narrow" w:eastAsia="Times New Roman" w:hAnsi="Arial Narrow" w:cs="Times New Roman"/>
          <w:b/>
          <w:i/>
          <w:color w:val="212121"/>
          <w:sz w:val="24"/>
          <w:szCs w:val="24"/>
          <w:lang w:eastAsia="pt-PT"/>
        </w:rPr>
        <w:t xml:space="preserve"> </w:t>
      </w:r>
      <w:proofErr w:type="gramStart"/>
      <w:r>
        <w:rPr>
          <w:rFonts w:ascii="Arial Narrow" w:eastAsia="Times New Roman" w:hAnsi="Arial Narrow" w:cs="Times New Roman"/>
          <w:b/>
          <w:i/>
          <w:color w:val="212121"/>
          <w:sz w:val="24"/>
          <w:szCs w:val="24"/>
          <w:lang w:eastAsia="pt-PT"/>
        </w:rPr>
        <w:t>SETEMBRO</w:t>
      </w:r>
      <w:proofErr w:type="gramEnd"/>
      <w:r>
        <w:rPr>
          <w:rFonts w:ascii="Arial Narrow" w:eastAsia="Times New Roman" w:hAnsi="Arial Narrow" w:cs="Times New Roman"/>
          <w:b/>
          <w:i/>
          <w:color w:val="212121"/>
          <w:sz w:val="24"/>
          <w:szCs w:val="24"/>
          <w:lang w:eastAsia="pt-PT"/>
        </w:rPr>
        <w:t xml:space="preserve"> </w:t>
      </w:r>
      <w:r w:rsidR="00474790" w:rsidRPr="00A314BE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>202</w:t>
      </w:r>
      <w:r w:rsidR="00AA14CF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>4</w:t>
      </w:r>
      <w:r w:rsidR="00474790" w:rsidRPr="00A314BE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t-PT"/>
        </w:rPr>
        <w:t xml:space="preserve">  </w:t>
      </w:r>
    </w:p>
    <w:p w14:paraId="1F4795F0" w14:textId="315C6B49" w:rsidR="005D0695" w:rsidRDefault="00856DA3" w:rsidP="00856DA3">
      <w:pPr>
        <w:spacing w:line="276" w:lineRule="auto"/>
        <w:jc w:val="both"/>
        <w:rPr>
          <w:rFonts w:ascii="Arial Narrow" w:hAnsi="Arial Narrow" w:cs="ArialMT"/>
          <w:lang w:eastAsia="pt-PT"/>
        </w:rPr>
      </w:pPr>
      <w:r>
        <w:rPr>
          <w:rFonts w:ascii="Arial Narrow" w:eastAsia="Times New Roman" w:hAnsi="Arial Narrow" w:cs="Times New Roman"/>
          <w:color w:val="212121"/>
          <w:lang w:eastAsia="pt-PT"/>
        </w:rPr>
        <w:t>A</w:t>
      </w:r>
      <w:r w:rsidRPr="00D255B7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>
        <w:rPr>
          <w:rFonts w:ascii="Arial Narrow" w:eastAsia="Times New Roman" w:hAnsi="Arial Narrow" w:cs="Times New Roman"/>
          <w:color w:val="212121"/>
          <w:lang w:eastAsia="pt-PT"/>
        </w:rPr>
        <w:t>participaçã</w:t>
      </w:r>
      <w:r w:rsidRPr="005E50C8">
        <w:rPr>
          <w:rFonts w:ascii="Arial Narrow" w:eastAsia="Times New Roman" w:hAnsi="Arial Narrow" w:cs="Times New Roman"/>
          <w:color w:val="212121"/>
          <w:lang w:eastAsia="pt-PT"/>
        </w:rPr>
        <w:t>o da V/ empresa na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missão </w:t>
      </w:r>
      <w:r w:rsidRPr="007A7005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empresarial </w:t>
      </w:r>
      <w:r w:rsidR="00A314BE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com visita </w:t>
      </w:r>
      <w:r w:rsidR="00A314BE" w:rsidRPr="007A7005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à Feira </w:t>
      </w:r>
      <w:r w:rsidR="00D93D5D">
        <w:rPr>
          <w:rFonts w:ascii="Arial Narrow" w:eastAsia="Times New Roman" w:hAnsi="Arial Narrow" w:cs="Times New Roman"/>
          <w:b/>
          <w:color w:val="212121"/>
          <w:lang w:eastAsia="pt-PT"/>
        </w:rPr>
        <w:t>MICRONORA</w:t>
      </w:r>
      <w:r w:rsidR="00A314BE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, </w:t>
      </w:r>
      <w:r w:rsidR="00D93D5D">
        <w:rPr>
          <w:rFonts w:ascii="Arial Narrow" w:eastAsia="Times New Roman" w:hAnsi="Arial Narrow" w:cs="Times New Roman"/>
          <w:b/>
          <w:color w:val="212121"/>
          <w:lang w:eastAsia="pt-PT"/>
        </w:rPr>
        <w:t>Besançon</w:t>
      </w:r>
      <w:r w:rsidR="00A314BE">
        <w:rPr>
          <w:rFonts w:ascii="Arial Narrow" w:eastAsia="Times New Roman" w:hAnsi="Arial Narrow" w:cs="Times New Roman"/>
          <w:b/>
          <w:color w:val="212121"/>
          <w:lang w:eastAsia="pt-PT"/>
        </w:rPr>
        <w:t>,</w:t>
      </w:r>
      <w:r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Pr="00D255B7">
        <w:rPr>
          <w:rFonts w:ascii="Arial Narrow" w:eastAsia="Times New Roman" w:hAnsi="Arial Narrow" w:cs="Times New Roman"/>
          <w:color w:val="212121"/>
          <w:lang w:eastAsia="pt-PT"/>
        </w:rPr>
        <w:t xml:space="preserve">encontra-se integrada no Projeto Conjunto da AIDA, </w:t>
      </w:r>
      <w:proofErr w:type="spellStart"/>
      <w:r>
        <w:rPr>
          <w:rFonts w:ascii="Arial Narrow" w:eastAsia="Times New Roman" w:hAnsi="Arial Narrow" w:cs="Times New Roman"/>
          <w:color w:val="212121"/>
          <w:lang w:eastAsia="pt-PT"/>
        </w:rPr>
        <w:t>ExporTECH</w:t>
      </w:r>
      <w:proofErr w:type="spellEnd"/>
      <w:r>
        <w:rPr>
          <w:rFonts w:ascii="Arial Narrow" w:eastAsia="Times New Roman" w:hAnsi="Arial Narrow" w:cs="Times New Roman"/>
          <w:color w:val="212121"/>
          <w:lang w:eastAsia="pt-PT"/>
        </w:rPr>
        <w:t>, identificado com o nº 3355</w:t>
      </w:r>
      <w:r w:rsidRPr="005D0695">
        <w:rPr>
          <w:rFonts w:ascii="Arial Narrow" w:eastAsia="Times New Roman" w:hAnsi="Arial Narrow" w:cs="Times New Roman"/>
          <w:color w:val="212121"/>
          <w:lang w:eastAsia="pt-PT"/>
        </w:rPr>
        <w:t xml:space="preserve">, </w:t>
      </w:r>
      <w:r w:rsidR="005D0695" w:rsidRPr="005D0695">
        <w:rPr>
          <w:rFonts w:ascii="Arial Narrow" w:eastAsia="Times New Roman" w:hAnsi="Arial Narrow" w:cs="Times New Roman"/>
          <w:color w:val="212121"/>
          <w:lang w:eastAsia="pt-PT"/>
        </w:rPr>
        <w:t>que</w:t>
      </w:r>
      <w:r w:rsidRPr="005D0695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5D0695" w:rsidRPr="005D0695">
        <w:rPr>
          <w:rFonts w:ascii="Arial Narrow" w:hAnsi="Arial Narrow" w:cs="ArialMT"/>
          <w:lang w:eastAsia="pt-PT"/>
        </w:rPr>
        <w:t>visa potenciar</w:t>
      </w:r>
      <w:r w:rsidR="005D0695" w:rsidRPr="001F2954">
        <w:rPr>
          <w:rFonts w:ascii="Arial Narrow" w:hAnsi="Arial Narrow" w:cs="ArialMT"/>
          <w:lang w:eastAsia="pt-PT"/>
        </w:rPr>
        <w:t xml:space="preserve"> o aumento da base e capacidade exportadora, em particular, das PME do Distrito de Aveiro e o seu reconhecimento internacional, através da implementação de ações de capacitação internacional, promoção e marketing internacional, da presença em feiras internacionais e do conhecimento e acesso a novos mercados, valorizando-se a utilização de ferramentas digitais, mediante o recurso a tecnologias e processos associados a canais digitais.</w:t>
      </w:r>
    </w:p>
    <w:p w14:paraId="184FE6DD" w14:textId="101917B8" w:rsidR="00856DA3" w:rsidRPr="00EB1207" w:rsidRDefault="00856DA3" w:rsidP="00856DA3">
      <w:p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72ABF">
        <w:rPr>
          <w:rFonts w:ascii="Arial Narrow" w:eastAsia="Times New Roman" w:hAnsi="Arial Narrow" w:cs="Times New Roman"/>
          <w:color w:val="212121"/>
          <w:lang w:eastAsia="pt-PT"/>
        </w:rPr>
        <w:t xml:space="preserve">Esta ação, a realizar </w:t>
      </w:r>
      <w:r w:rsidR="00CD54B5">
        <w:rPr>
          <w:rFonts w:ascii="Arial Narrow" w:eastAsia="Times New Roman" w:hAnsi="Arial Narrow" w:cs="Times New Roman"/>
          <w:color w:val="212121"/>
          <w:lang w:eastAsia="pt-PT"/>
        </w:rPr>
        <w:t xml:space="preserve">de </w:t>
      </w:r>
      <w:r w:rsidR="00D93D5D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24</w:t>
      </w:r>
      <w:r w:rsidR="00CD54B5" w:rsidRPr="00CD54B5"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 a </w:t>
      </w:r>
      <w:r w:rsidR="00D93D5D">
        <w:rPr>
          <w:rFonts w:ascii="Arial Narrow" w:eastAsia="Times New Roman" w:hAnsi="Arial Narrow" w:cs="Times New Roman"/>
          <w:b/>
          <w:bCs/>
          <w:color w:val="212121"/>
          <w:lang w:eastAsia="pt-PT"/>
        </w:rPr>
        <w:t>27</w:t>
      </w:r>
      <w:r w:rsidR="00CD54B5" w:rsidRPr="00CD54B5">
        <w:rPr>
          <w:rFonts w:ascii="Arial Narrow" w:eastAsia="Times New Roman" w:hAnsi="Arial Narrow" w:cs="Times New Roman"/>
          <w:b/>
          <w:bCs/>
          <w:color w:val="212121"/>
          <w:lang w:eastAsia="pt-PT"/>
        </w:rPr>
        <w:t xml:space="preserve"> de</w:t>
      </w:r>
      <w:r w:rsidRPr="00A314BE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="00D93D5D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setembro </w:t>
      </w:r>
      <w:r w:rsidRPr="00A314BE">
        <w:rPr>
          <w:rFonts w:ascii="Arial Narrow" w:eastAsia="Times New Roman" w:hAnsi="Arial Narrow" w:cs="Times New Roman"/>
          <w:b/>
          <w:color w:val="212121"/>
          <w:lang w:eastAsia="pt-PT"/>
        </w:rPr>
        <w:t>de 202</w:t>
      </w:r>
      <w:r w:rsidR="00AA14CF">
        <w:rPr>
          <w:rFonts w:ascii="Arial Narrow" w:eastAsia="Times New Roman" w:hAnsi="Arial Narrow" w:cs="Times New Roman"/>
          <w:b/>
          <w:color w:val="212121"/>
          <w:lang w:eastAsia="pt-PT"/>
        </w:rPr>
        <w:t>4</w:t>
      </w:r>
      <w:r w:rsidRPr="00272ABF">
        <w:rPr>
          <w:rFonts w:ascii="Arial Narrow" w:eastAsia="Times New Roman" w:hAnsi="Arial Narrow" w:cs="Times New Roman"/>
          <w:color w:val="212121"/>
          <w:lang w:eastAsia="pt-PT"/>
        </w:rPr>
        <w:t xml:space="preserve">, </w:t>
      </w:r>
      <w:r w:rsidR="005D0695">
        <w:rPr>
          <w:rFonts w:ascii="Arial Narrow" w:eastAsia="Times New Roman" w:hAnsi="Arial Narrow" w:cs="Times New Roman"/>
          <w:color w:val="212121"/>
          <w:lang w:eastAsia="pt-PT"/>
        </w:rPr>
        <w:t>é</w:t>
      </w:r>
      <w:r w:rsidR="005D0695"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 cofinanciada </w:t>
      </w:r>
      <w:r w:rsidR="005D0695">
        <w:rPr>
          <w:rFonts w:ascii="Arial Narrow" w:eastAsia="Times New Roman" w:hAnsi="Arial Narrow" w:cs="Times New Roman"/>
          <w:color w:val="212121"/>
          <w:lang w:eastAsia="pt-PT"/>
        </w:rPr>
        <w:t xml:space="preserve">pelo FEDER com recurso </w:t>
      </w:r>
      <w:r w:rsidR="005D0695" w:rsidRPr="00402C46">
        <w:rPr>
          <w:rFonts w:ascii="Arial Narrow" w:eastAsia="Times New Roman" w:hAnsi="Arial Narrow" w:cs="Times New Roman"/>
          <w:color w:val="212121"/>
          <w:lang w:eastAsia="pt-PT"/>
        </w:rPr>
        <w:t>a verbas do Portugal 2030</w:t>
      </w:r>
      <w:r w:rsidRPr="008A49BE">
        <w:rPr>
          <w:rFonts w:ascii="Arial Narrow" w:eastAsia="Times New Roman" w:hAnsi="Arial Narrow" w:cs="Times New Roman"/>
          <w:color w:val="212121"/>
          <w:lang w:eastAsia="pt-PT"/>
        </w:rPr>
        <w:t xml:space="preserve">, estando o </w:t>
      </w:r>
      <w:r w:rsidRPr="00EB1207">
        <w:rPr>
          <w:rFonts w:ascii="Arial Narrow" w:eastAsia="Times New Roman" w:hAnsi="Arial Narrow" w:cs="Times New Roman"/>
          <w:color w:val="212121"/>
          <w:lang w:eastAsia="pt-PT"/>
        </w:rPr>
        <w:t xml:space="preserve">respetivo cofinanciamento </w:t>
      </w:r>
      <w:r w:rsidRPr="005D0695">
        <w:rPr>
          <w:rFonts w:ascii="Arial Narrow" w:eastAsia="Times New Roman" w:hAnsi="Arial Narrow" w:cs="Times New Roman"/>
          <w:color w:val="212121"/>
          <w:lang w:eastAsia="pt-PT"/>
        </w:rPr>
        <w:t>limitado a um elemento por empresa.</w:t>
      </w:r>
    </w:p>
    <w:p w14:paraId="4C587B7C" w14:textId="77777777" w:rsidR="00856DA3" w:rsidRPr="00894ED5" w:rsidRDefault="00856DA3" w:rsidP="00856DA3">
      <w:pPr>
        <w:spacing w:line="276" w:lineRule="auto"/>
        <w:jc w:val="both"/>
        <w:rPr>
          <w:rFonts w:ascii="Arial Narrow" w:hAnsi="Arial Narrow"/>
          <w:b/>
          <w:bCs/>
        </w:rPr>
      </w:pPr>
      <w:r w:rsidRPr="00894ED5">
        <w:rPr>
          <w:rFonts w:ascii="Arial Narrow" w:eastAsia="Times New Roman" w:hAnsi="Arial Narrow" w:cs="Times New Roman"/>
          <w:b/>
          <w:color w:val="212121"/>
          <w:u w:val="single"/>
          <w:lang w:eastAsia="pt-PT"/>
        </w:rPr>
        <w:t>As PME participantes, que cumpram todos os critérios de elegibilidade</w:t>
      </w:r>
      <w:r w:rsidR="005D0695">
        <w:rPr>
          <w:rFonts w:ascii="Arial Narrow" w:eastAsia="Times New Roman" w:hAnsi="Arial Narrow" w:cs="Times New Roman"/>
          <w:b/>
          <w:color w:val="212121"/>
          <w:u w:val="single"/>
          <w:lang w:eastAsia="pt-PT"/>
        </w:rPr>
        <w:t>,</w:t>
      </w:r>
      <w:r w:rsidRPr="00894ED5">
        <w:rPr>
          <w:rFonts w:ascii="Arial Narrow" w:eastAsia="Times New Roman" w:hAnsi="Arial Narrow" w:cs="Times New Roman"/>
          <w:b/>
          <w:color w:val="212121"/>
          <w:u w:val="single"/>
          <w:lang w:eastAsia="pt-PT"/>
        </w:rPr>
        <w:t xml:space="preserve"> serão reembolsadas até ao máximo de 50% das despesas elegíveis</w:t>
      </w:r>
      <w:r w:rsidR="00A35499">
        <w:rPr>
          <w:rFonts w:ascii="Arial Narrow" w:eastAsia="Times New Roman" w:hAnsi="Arial Narrow" w:cs="Times New Roman"/>
          <w:b/>
          <w:color w:val="212121"/>
          <w:u w:val="single"/>
          <w:lang w:eastAsia="pt-PT"/>
        </w:rPr>
        <w:t>.</w:t>
      </w:r>
    </w:p>
    <w:p w14:paraId="79861DA8" w14:textId="77777777" w:rsidR="005D0695" w:rsidRPr="00483378" w:rsidRDefault="005D0695" w:rsidP="005D0695">
      <w:pPr>
        <w:spacing w:after="0"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AC6985">
        <w:rPr>
          <w:rFonts w:ascii="Arial Narrow" w:eastAsia="Times New Roman" w:hAnsi="Arial Narrow" w:cs="Times New Roman"/>
          <w:color w:val="212121"/>
          <w:lang w:eastAsia="pt-PT"/>
        </w:rPr>
        <w:t>O apuramento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 inicial da elegibilidade das empresas é verificado no momento de adesão ao projeto, estando esta dependente da análise final do COMPETE 20</w:t>
      </w:r>
      <w:r w:rsidR="0077269E">
        <w:rPr>
          <w:rFonts w:ascii="Arial Narrow" w:eastAsia="Times New Roman" w:hAnsi="Arial Narrow" w:cs="Times New Roman"/>
          <w:color w:val="212121"/>
          <w:lang w:eastAsia="pt-PT"/>
        </w:rPr>
        <w:t>3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>0</w:t>
      </w:r>
      <w:r w:rsidR="00A35499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>quanto ao cumprimento das condições de elegibilidade, aferidas à data da referida análise.</w:t>
      </w:r>
    </w:p>
    <w:p w14:paraId="292CBF87" w14:textId="77777777" w:rsidR="005D0695" w:rsidRDefault="005D0695" w:rsidP="005D0695">
      <w:pPr>
        <w:spacing w:before="240" w:after="0" w:line="276" w:lineRule="auto"/>
        <w:jc w:val="both"/>
        <w:rPr>
          <w:rFonts w:ascii="Arial Narrow" w:eastAsia="Times New Roman" w:hAnsi="Arial Narrow" w:cs="Times New Roman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As inscrições serão validadas com a receção do formulário de inscrição preenchido, devidamente assinado e carimbado pelo representante legal da empresa, acompanhada do comprovativo de pagamento da fatura. As inscrições são ainda analisadas por ordem de entrada. </w:t>
      </w:r>
      <w:r w:rsidRPr="00483378">
        <w:rPr>
          <w:rFonts w:ascii="Arial Narrow" w:eastAsia="Times New Roman" w:hAnsi="Arial Narrow" w:cs="Times New Roman"/>
          <w:lang w:eastAsia="pt-PT"/>
        </w:rPr>
        <w:t>Com a efetivação da inscrição, será enviado à empresa um acordo de pré-adesão ao projeto, que deverá ser devolvido à AIDA CCI devidamente assinado pelo representante legal da empresa e carimbado.</w:t>
      </w:r>
    </w:p>
    <w:p w14:paraId="34BC5D82" w14:textId="77777777" w:rsidR="005D0695" w:rsidRPr="005D0695" w:rsidRDefault="005D0695" w:rsidP="005D0695">
      <w:pPr>
        <w:spacing w:after="0" w:line="276" w:lineRule="auto"/>
        <w:jc w:val="both"/>
        <w:rPr>
          <w:rFonts w:ascii="Arial Narrow" w:eastAsia="Times New Roman" w:hAnsi="Arial Narrow" w:cs="Times New Roman"/>
          <w:lang w:eastAsia="pt-PT"/>
        </w:rPr>
      </w:pPr>
    </w:p>
    <w:p w14:paraId="395C184C" w14:textId="77777777" w:rsidR="005D0695" w:rsidRDefault="005D0695" w:rsidP="005D0695">
      <w:pPr>
        <w:spacing w:after="0"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>Empresas não elegíveis no âmbito do Programa 20</w:t>
      </w:r>
      <w:r>
        <w:rPr>
          <w:rFonts w:ascii="Arial Narrow" w:eastAsia="Times New Roman" w:hAnsi="Arial Narrow" w:cs="Times New Roman"/>
          <w:color w:val="212121"/>
          <w:lang w:eastAsia="pt-PT"/>
        </w:rPr>
        <w:t>3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>0 poderão participar suportando na íntegra os valores de participação. Em fase de encerramento do projeto, poderá haver a necessidade de se proceder a ajustes financeiros dependendo dos custos finais que vierem a ser apurados e do universo final das empresas participantes, pelo que o valor do reembolso poderá sofrer alterações</w:t>
      </w:r>
      <w:r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p w14:paraId="1D1CEDCF" w14:textId="77777777" w:rsidR="00A35499" w:rsidRDefault="00A35499" w:rsidP="005D0695">
      <w:pPr>
        <w:spacing w:after="0"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79DBDBA3" w14:textId="77777777" w:rsidR="005D0695" w:rsidRPr="00483378" w:rsidRDefault="00A35499" w:rsidP="00A35499">
      <w:pPr>
        <w:tabs>
          <w:tab w:val="left" w:pos="-142"/>
        </w:tabs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Dados os compromissos contratuais e respetivos encargos financeiros por parte da entidade promotora aquando da confirmação </w:t>
      </w:r>
      <w:r w:rsidR="0077269E">
        <w:rPr>
          <w:rFonts w:ascii="Arial Narrow" w:eastAsia="Times New Roman" w:hAnsi="Arial Narrow" w:cs="Times New Roman"/>
          <w:color w:val="212121"/>
          <w:lang w:eastAsia="pt-PT"/>
        </w:rPr>
        <w:t xml:space="preserve">das reservas 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>das participações</w:t>
      </w:r>
      <w:r w:rsidR="0077269E">
        <w:rPr>
          <w:rFonts w:ascii="Arial Narrow" w:eastAsia="Times New Roman" w:hAnsi="Arial Narrow" w:cs="Times New Roman"/>
          <w:color w:val="212121"/>
          <w:lang w:eastAsia="pt-PT"/>
        </w:rPr>
        <w:t xml:space="preserve"> junto de agências de viagem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ED59DE">
        <w:rPr>
          <w:rFonts w:ascii="Arial Narrow" w:eastAsia="Times New Roman" w:hAnsi="Arial Narrow" w:cs="Times New Roman"/>
          <w:color w:val="212121"/>
          <w:lang w:eastAsia="pt-PT"/>
        </w:rPr>
        <w:t xml:space="preserve">e/ou </w:t>
      </w:r>
      <w:r w:rsidR="0077269E">
        <w:rPr>
          <w:rFonts w:ascii="Arial Narrow" w:eastAsia="Times New Roman" w:hAnsi="Arial Narrow" w:cs="Times New Roman"/>
          <w:color w:val="212121"/>
          <w:lang w:eastAsia="pt-PT"/>
        </w:rPr>
        <w:t>de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outras entidades de prestação de serviços relativos a este evento, em caso de desistência de uma empresa</w:t>
      </w:r>
      <w:r w:rsidR="0077269E">
        <w:rPr>
          <w:rFonts w:ascii="Arial Narrow" w:eastAsia="Times New Roman" w:hAnsi="Arial Narrow" w:cs="Times New Roman"/>
          <w:color w:val="212121"/>
          <w:lang w:eastAsia="pt-PT"/>
        </w:rPr>
        <w:t>,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depois de efetuada a inscrição e a mesma confirmada com a receção do Formulário de Inscrição, acarretará o pagamento total do valor da participação.</w:t>
      </w:r>
    </w:p>
    <w:p w14:paraId="0285FA53" w14:textId="409027D9" w:rsidR="00856DA3" w:rsidRDefault="00856DA3" w:rsidP="00A35499">
      <w:pPr>
        <w:spacing w:line="276" w:lineRule="auto"/>
        <w:jc w:val="both"/>
        <w:rPr>
          <w:rFonts w:ascii="Arial Narrow" w:eastAsia="Times New Roman" w:hAnsi="Arial Narrow" w:cs="Times New Roman"/>
          <w:b/>
          <w:color w:val="212121"/>
          <w:lang w:eastAsia="pt-PT"/>
        </w:rPr>
      </w:pPr>
      <w:r w:rsidRPr="006E3843">
        <w:rPr>
          <w:rFonts w:ascii="Arial Narrow" w:eastAsia="Times New Roman" w:hAnsi="Arial Narrow" w:cs="Times New Roman"/>
          <w:color w:val="212121"/>
          <w:lang w:eastAsia="pt-PT"/>
        </w:rPr>
        <w:t xml:space="preserve">A fim de serem assegurados atempadamente </w:t>
      </w:r>
      <w:r>
        <w:rPr>
          <w:rFonts w:ascii="Arial Narrow" w:eastAsia="Times New Roman" w:hAnsi="Arial Narrow" w:cs="Times New Roman"/>
          <w:color w:val="212121"/>
          <w:lang w:eastAsia="pt-PT"/>
        </w:rPr>
        <w:t>as reservas inerentes às viagens e alojamento</w:t>
      </w:r>
      <w:r w:rsidRPr="006E3843">
        <w:rPr>
          <w:rFonts w:ascii="Arial Narrow" w:eastAsia="Times New Roman" w:hAnsi="Arial Narrow" w:cs="Times New Roman"/>
          <w:color w:val="212121"/>
          <w:lang w:eastAsia="pt-PT"/>
        </w:rPr>
        <w:t xml:space="preserve">, as inscrições deverão dar </w:t>
      </w:r>
      <w:r w:rsidRPr="000F41F1">
        <w:rPr>
          <w:rFonts w:ascii="Arial Narrow" w:eastAsia="Times New Roman" w:hAnsi="Arial Narrow" w:cs="Times New Roman"/>
          <w:color w:val="212121"/>
          <w:lang w:eastAsia="pt-PT"/>
        </w:rPr>
        <w:t xml:space="preserve">entrada na AIDA até ao próximo dia </w:t>
      </w:r>
      <w:r w:rsidR="00850202">
        <w:rPr>
          <w:rFonts w:ascii="Arial Narrow" w:eastAsia="Times New Roman" w:hAnsi="Arial Narrow" w:cs="Times New Roman"/>
          <w:b/>
          <w:color w:val="212121"/>
          <w:lang w:eastAsia="pt-PT"/>
        </w:rPr>
        <w:t>26</w:t>
      </w:r>
      <w:r w:rsidR="003676EE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DE </w:t>
      </w:r>
      <w:proofErr w:type="gramStart"/>
      <w:r w:rsidR="003676EE">
        <w:rPr>
          <w:rFonts w:ascii="Arial Narrow" w:eastAsia="Times New Roman" w:hAnsi="Arial Narrow" w:cs="Times New Roman"/>
          <w:b/>
          <w:color w:val="212121"/>
          <w:lang w:eastAsia="pt-PT"/>
        </w:rPr>
        <w:t>JULHO</w:t>
      </w:r>
      <w:proofErr w:type="gramEnd"/>
      <w:r w:rsidR="003676EE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DE 2024</w:t>
      </w:r>
      <w:r>
        <w:rPr>
          <w:rFonts w:ascii="Arial Narrow" w:eastAsia="Times New Roman" w:hAnsi="Arial Narrow" w:cs="Times New Roman"/>
          <w:b/>
          <w:color w:val="212121"/>
          <w:lang w:eastAsia="pt-PT"/>
        </w:rPr>
        <w:t>.</w:t>
      </w:r>
    </w:p>
    <w:p w14:paraId="68E0EA3D" w14:textId="77777777" w:rsidR="00856DA3" w:rsidRDefault="00856DA3" w:rsidP="00856DA3">
      <w:p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178706D3" w14:textId="77777777" w:rsidR="00594722" w:rsidRDefault="00594722" w:rsidP="00856DA3">
      <w:p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321D7CE8" w14:textId="77777777" w:rsidR="00856DA3" w:rsidRPr="00BF4AFB" w:rsidRDefault="00856DA3" w:rsidP="00A6142E">
      <w:pPr>
        <w:spacing w:after="0" w:line="276" w:lineRule="auto"/>
        <w:jc w:val="both"/>
        <w:rPr>
          <w:rFonts w:ascii="Arial Black" w:eastAsia="Times New Roman" w:hAnsi="Arial Black" w:cs="Times New Roman"/>
          <w:b/>
          <w:color w:val="212121"/>
          <w:lang w:eastAsia="pt-PT"/>
        </w:rPr>
      </w:pPr>
      <w:r w:rsidRPr="00BF4AFB">
        <w:rPr>
          <w:rFonts w:ascii="Arial Black" w:eastAsia="Times New Roman" w:hAnsi="Arial Black" w:cs="Times New Roman"/>
          <w:b/>
          <w:color w:val="212121"/>
          <w:lang w:eastAsia="pt-PT"/>
        </w:rPr>
        <w:lastRenderedPageBreak/>
        <w:t xml:space="preserve">A </w:t>
      </w:r>
      <w:r w:rsidR="00A6142E">
        <w:rPr>
          <w:rFonts w:ascii="Arial Black" w:eastAsia="Times New Roman" w:hAnsi="Arial Black" w:cs="Times New Roman"/>
          <w:b/>
          <w:color w:val="212121"/>
          <w:lang w:eastAsia="pt-PT"/>
        </w:rPr>
        <w:t>comparticipação privada inclui</w:t>
      </w:r>
      <w:r w:rsidRPr="00BF4AFB">
        <w:rPr>
          <w:rFonts w:ascii="Arial Black" w:eastAsia="Times New Roman" w:hAnsi="Arial Black" w:cs="Times New Roman"/>
          <w:b/>
          <w:color w:val="212121"/>
          <w:lang w:eastAsia="pt-PT"/>
        </w:rPr>
        <w:t>: (para 1 participante)</w:t>
      </w:r>
    </w:p>
    <w:p w14:paraId="304DA939" w14:textId="3BB2B122" w:rsidR="00856DA3" w:rsidRPr="00495FB0" w:rsidRDefault="00856DA3" w:rsidP="00A6142E">
      <w:pPr>
        <w:pStyle w:val="PargrafodaLista"/>
        <w:numPr>
          <w:ilvl w:val="0"/>
          <w:numId w:val="4"/>
        </w:numPr>
        <w:spacing w:after="0" w:line="276" w:lineRule="auto"/>
        <w:ind w:left="142" w:hanging="142"/>
        <w:rPr>
          <w:rFonts w:ascii="Arial Narrow" w:eastAsia="Times New Roman" w:hAnsi="Arial Narrow" w:cs="Times New Roman"/>
          <w:color w:val="212121"/>
          <w:lang w:eastAsia="pt-PT"/>
        </w:rPr>
      </w:pPr>
      <w:r w:rsidRPr="00495FB0">
        <w:rPr>
          <w:rFonts w:ascii="Arial Narrow" w:eastAsia="Times New Roman" w:hAnsi="Arial Narrow" w:cs="Times New Roman"/>
          <w:color w:val="212121"/>
          <w:lang w:eastAsia="pt-PT"/>
        </w:rPr>
        <w:t xml:space="preserve">Viagem </w:t>
      </w:r>
      <w:r w:rsidR="00AA14CF">
        <w:rPr>
          <w:rFonts w:ascii="Arial Narrow" w:eastAsia="Times New Roman" w:hAnsi="Arial Narrow" w:cs="Times New Roman"/>
          <w:color w:val="212121"/>
          <w:lang w:eastAsia="pt-PT"/>
        </w:rPr>
        <w:t>ida</w:t>
      </w:r>
      <w:r w:rsidR="00CD54B5">
        <w:rPr>
          <w:rFonts w:ascii="Arial Narrow" w:eastAsia="Times New Roman" w:hAnsi="Arial Narrow" w:cs="Times New Roman"/>
          <w:color w:val="212121"/>
          <w:lang w:eastAsia="pt-PT"/>
        </w:rPr>
        <w:t xml:space="preserve"> a </w:t>
      </w:r>
      <w:r w:rsidR="00D93D5D">
        <w:rPr>
          <w:rFonts w:ascii="Arial Narrow" w:eastAsia="Times New Roman" w:hAnsi="Arial Narrow" w:cs="Times New Roman"/>
          <w:color w:val="212121"/>
          <w:lang w:eastAsia="pt-PT"/>
        </w:rPr>
        <w:t>23</w:t>
      </w:r>
      <w:r w:rsidR="00CD54B5">
        <w:rPr>
          <w:rFonts w:ascii="Arial Narrow" w:eastAsia="Times New Roman" w:hAnsi="Arial Narrow" w:cs="Times New Roman"/>
          <w:color w:val="212121"/>
          <w:lang w:eastAsia="pt-PT"/>
        </w:rPr>
        <w:t>/</w:t>
      </w:r>
      <w:r w:rsidR="00D93D5D">
        <w:rPr>
          <w:rFonts w:ascii="Arial Narrow" w:eastAsia="Times New Roman" w:hAnsi="Arial Narrow" w:cs="Times New Roman"/>
          <w:color w:val="212121"/>
          <w:lang w:eastAsia="pt-PT"/>
        </w:rPr>
        <w:t>09</w:t>
      </w:r>
      <w:r w:rsidR="00CD54B5">
        <w:rPr>
          <w:rFonts w:ascii="Arial Narrow" w:eastAsia="Times New Roman" w:hAnsi="Arial Narrow" w:cs="Times New Roman"/>
          <w:color w:val="212121"/>
          <w:lang w:eastAsia="pt-PT"/>
        </w:rPr>
        <w:t>/2024</w:t>
      </w:r>
      <w:r w:rsidR="00AA14CF">
        <w:rPr>
          <w:rFonts w:ascii="Arial Narrow" w:eastAsia="Times New Roman" w:hAnsi="Arial Narrow" w:cs="Times New Roman"/>
          <w:color w:val="212121"/>
          <w:lang w:eastAsia="pt-PT"/>
        </w:rPr>
        <w:t xml:space="preserve"> e volta</w:t>
      </w:r>
      <w:r w:rsidR="00CD54B5">
        <w:rPr>
          <w:rFonts w:ascii="Arial Narrow" w:eastAsia="Times New Roman" w:hAnsi="Arial Narrow" w:cs="Times New Roman"/>
          <w:color w:val="212121"/>
          <w:lang w:eastAsia="pt-PT"/>
        </w:rPr>
        <w:t xml:space="preserve"> a </w:t>
      </w:r>
      <w:r w:rsidR="00D93D5D">
        <w:rPr>
          <w:rFonts w:ascii="Arial Narrow" w:eastAsia="Times New Roman" w:hAnsi="Arial Narrow" w:cs="Times New Roman"/>
          <w:color w:val="212121"/>
          <w:lang w:eastAsia="pt-PT"/>
        </w:rPr>
        <w:t>28</w:t>
      </w:r>
      <w:r w:rsidR="00CD54B5">
        <w:rPr>
          <w:rFonts w:ascii="Arial Narrow" w:eastAsia="Times New Roman" w:hAnsi="Arial Narrow" w:cs="Times New Roman"/>
          <w:color w:val="212121"/>
          <w:lang w:eastAsia="pt-PT"/>
        </w:rPr>
        <w:t>/</w:t>
      </w:r>
      <w:r w:rsidR="00D93D5D">
        <w:rPr>
          <w:rFonts w:ascii="Arial Narrow" w:eastAsia="Times New Roman" w:hAnsi="Arial Narrow" w:cs="Times New Roman"/>
          <w:color w:val="212121"/>
          <w:lang w:eastAsia="pt-PT"/>
        </w:rPr>
        <w:t>09</w:t>
      </w:r>
      <w:r w:rsidR="00CD54B5">
        <w:rPr>
          <w:rFonts w:ascii="Arial Narrow" w:eastAsia="Times New Roman" w:hAnsi="Arial Narrow" w:cs="Times New Roman"/>
          <w:color w:val="212121"/>
          <w:lang w:eastAsia="pt-PT"/>
        </w:rPr>
        <w:t>/2024</w:t>
      </w:r>
      <w:r w:rsidR="00EF1F0A">
        <w:rPr>
          <w:rFonts w:ascii="Arial Narrow" w:eastAsia="Times New Roman" w:hAnsi="Arial Narrow" w:cs="Times New Roman"/>
          <w:color w:val="212121"/>
          <w:lang w:eastAsia="pt-PT"/>
        </w:rPr>
        <w:t xml:space="preserve"> (bagagem de cabine</w:t>
      </w:r>
      <w:r w:rsidR="00CD54B5">
        <w:rPr>
          <w:rFonts w:ascii="Arial Narrow" w:eastAsia="Times New Roman" w:hAnsi="Arial Narrow" w:cs="Times New Roman"/>
          <w:color w:val="212121"/>
          <w:lang w:eastAsia="pt-PT"/>
        </w:rPr>
        <w:t xml:space="preserve"> e de porão</w:t>
      </w:r>
      <w:r w:rsidR="00EF1F0A">
        <w:rPr>
          <w:rFonts w:ascii="Arial Narrow" w:eastAsia="Times New Roman" w:hAnsi="Arial Narrow" w:cs="Times New Roman"/>
          <w:color w:val="212121"/>
          <w:lang w:eastAsia="pt-PT"/>
        </w:rPr>
        <w:t>)</w:t>
      </w:r>
      <w:r w:rsidR="00850202">
        <w:rPr>
          <w:rFonts w:ascii="Arial Narrow" w:eastAsia="Times New Roman" w:hAnsi="Arial Narrow" w:cs="Times New Roman"/>
          <w:color w:val="212121"/>
          <w:lang w:eastAsia="pt-PT"/>
        </w:rPr>
        <w:t xml:space="preserve"> + viagem interna Lyon/Besançon/Lyon, em </w:t>
      </w:r>
      <w:proofErr w:type="spellStart"/>
      <w:r w:rsidR="00850202">
        <w:rPr>
          <w:rFonts w:ascii="Arial Narrow" w:eastAsia="Times New Roman" w:hAnsi="Arial Narrow" w:cs="Times New Roman"/>
          <w:color w:val="212121"/>
          <w:lang w:eastAsia="pt-PT"/>
        </w:rPr>
        <w:t>Flexibus</w:t>
      </w:r>
      <w:proofErr w:type="spellEnd"/>
    </w:p>
    <w:p w14:paraId="2E61BA7D" w14:textId="1D972944" w:rsidR="00856DA3" w:rsidRPr="00495FB0" w:rsidRDefault="00856DA3" w:rsidP="00A6142E">
      <w:pPr>
        <w:pStyle w:val="PargrafodaLista"/>
        <w:numPr>
          <w:ilvl w:val="0"/>
          <w:numId w:val="4"/>
        </w:numPr>
        <w:spacing w:after="0" w:line="276" w:lineRule="auto"/>
        <w:ind w:left="142" w:hanging="142"/>
        <w:rPr>
          <w:rFonts w:ascii="Arial Narrow" w:eastAsia="Times New Roman" w:hAnsi="Arial Narrow" w:cs="Times New Roman"/>
          <w:color w:val="212121"/>
          <w:lang w:eastAsia="pt-PT"/>
        </w:rPr>
      </w:pPr>
      <w:r w:rsidRPr="00495FB0">
        <w:rPr>
          <w:rFonts w:ascii="Arial Narrow" w:eastAsia="Times New Roman" w:hAnsi="Arial Narrow" w:cs="Times New Roman"/>
          <w:color w:val="212121"/>
          <w:lang w:eastAsia="pt-PT"/>
        </w:rPr>
        <w:t xml:space="preserve">Alojamento em </w:t>
      </w:r>
      <w:r w:rsidR="00850202">
        <w:rPr>
          <w:rFonts w:ascii="Arial Narrow" w:eastAsia="Times New Roman" w:hAnsi="Arial Narrow" w:cs="Times New Roman"/>
          <w:color w:val="212121"/>
          <w:lang w:eastAsia="pt-PT"/>
        </w:rPr>
        <w:t>Besançon</w:t>
      </w:r>
      <w:r w:rsidRPr="00495FB0">
        <w:rPr>
          <w:rFonts w:ascii="Arial Narrow" w:eastAsia="Times New Roman" w:hAnsi="Arial Narrow" w:cs="Times New Roman"/>
          <w:color w:val="212121"/>
          <w:lang w:eastAsia="pt-PT"/>
        </w:rPr>
        <w:t xml:space="preserve"> em quarto individual </w:t>
      </w:r>
    </w:p>
    <w:p w14:paraId="763C0B86" w14:textId="77777777" w:rsidR="00856DA3" w:rsidRPr="00BF4AFB" w:rsidRDefault="00856DA3" w:rsidP="00856DA3">
      <w:pPr>
        <w:pStyle w:val="PargrafodaLista"/>
        <w:numPr>
          <w:ilvl w:val="0"/>
          <w:numId w:val="4"/>
        </w:numPr>
        <w:spacing w:line="276" w:lineRule="auto"/>
        <w:ind w:left="142" w:hanging="142"/>
        <w:rPr>
          <w:rFonts w:ascii="Arial Narrow" w:eastAsia="Times New Roman" w:hAnsi="Arial Narrow" w:cs="Times New Roman"/>
          <w:color w:val="212121"/>
          <w:lang w:eastAsia="pt-PT"/>
        </w:rPr>
      </w:pPr>
      <w:r w:rsidRPr="00BF4AFB">
        <w:rPr>
          <w:rFonts w:ascii="Arial Narrow" w:eastAsia="Times New Roman" w:hAnsi="Arial Narrow" w:cs="Times New Roman"/>
          <w:color w:val="212121"/>
          <w:lang w:eastAsia="pt-PT"/>
        </w:rPr>
        <w:t>Entrada na feira</w:t>
      </w:r>
    </w:p>
    <w:p w14:paraId="789303C5" w14:textId="77777777" w:rsidR="00856DA3" w:rsidRPr="00BF4AFB" w:rsidRDefault="00856DA3" w:rsidP="00856DA3">
      <w:pPr>
        <w:pStyle w:val="PargrafodaLista"/>
        <w:numPr>
          <w:ilvl w:val="0"/>
          <w:numId w:val="4"/>
        </w:numPr>
        <w:spacing w:line="276" w:lineRule="auto"/>
        <w:ind w:left="142" w:hanging="142"/>
        <w:rPr>
          <w:rFonts w:ascii="Arial Narrow" w:eastAsia="Times New Roman" w:hAnsi="Arial Narrow" w:cs="Times New Roman"/>
          <w:color w:val="212121"/>
          <w:lang w:eastAsia="pt-PT"/>
        </w:rPr>
      </w:pPr>
      <w:r w:rsidRPr="00BF4AFB">
        <w:rPr>
          <w:rFonts w:ascii="Arial Narrow" w:eastAsia="Times New Roman" w:hAnsi="Arial Narrow" w:cs="Times New Roman"/>
          <w:color w:val="212121"/>
          <w:lang w:eastAsia="pt-PT"/>
        </w:rPr>
        <w:t>Acompanhamento técnico por parte da AIDA</w:t>
      </w:r>
      <w:r w:rsidR="00594722" w:rsidRPr="00BF4AFB">
        <w:rPr>
          <w:rFonts w:ascii="Arial Narrow" w:eastAsia="Times New Roman" w:hAnsi="Arial Narrow" w:cs="Times New Roman"/>
          <w:color w:val="212121"/>
          <w:lang w:eastAsia="pt-PT"/>
        </w:rPr>
        <w:t xml:space="preserve"> CCI</w:t>
      </w:r>
    </w:p>
    <w:p w14:paraId="3B049294" w14:textId="77777777" w:rsidR="00856DA3" w:rsidRPr="00BF4AFB" w:rsidRDefault="00856DA3" w:rsidP="00856DA3">
      <w:pPr>
        <w:pStyle w:val="PargrafodaLista"/>
        <w:numPr>
          <w:ilvl w:val="0"/>
          <w:numId w:val="4"/>
        </w:numPr>
        <w:spacing w:line="276" w:lineRule="auto"/>
        <w:ind w:left="142" w:hanging="142"/>
        <w:rPr>
          <w:rFonts w:ascii="Arial Narrow" w:eastAsia="Times New Roman" w:hAnsi="Arial Narrow" w:cs="Times New Roman"/>
          <w:color w:val="212121"/>
          <w:lang w:eastAsia="pt-PT"/>
        </w:rPr>
      </w:pPr>
      <w:r w:rsidRPr="00BF4AFB">
        <w:rPr>
          <w:rFonts w:ascii="Arial Narrow" w:eastAsia="Times New Roman" w:hAnsi="Arial Narrow" w:cs="Times New Roman"/>
          <w:color w:val="212121"/>
          <w:lang w:eastAsia="pt-PT"/>
        </w:rPr>
        <w:t>Visita à Feira e participação nas várias atividades que decorrerão no âmbito da mesma.</w:t>
      </w:r>
    </w:p>
    <w:p w14:paraId="397814E7" w14:textId="77777777" w:rsidR="00856DA3" w:rsidRPr="003166F3" w:rsidRDefault="00A6142E" w:rsidP="00A6142E">
      <w:pPr>
        <w:spacing w:after="0" w:line="276" w:lineRule="auto"/>
        <w:jc w:val="both"/>
        <w:rPr>
          <w:rFonts w:ascii="Arial Black" w:eastAsia="Times New Roman" w:hAnsi="Arial Black" w:cs="Times New Roman"/>
          <w:b/>
          <w:color w:val="212121"/>
          <w:lang w:eastAsia="pt-PT"/>
        </w:rPr>
      </w:pPr>
      <w:r>
        <w:rPr>
          <w:rFonts w:ascii="Arial Black" w:eastAsia="Times New Roman" w:hAnsi="Arial Black" w:cs="Times New Roman"/>
          <w:b/>
          <w:color w:val="212121"/>
          <w:lang w:eastAsia="pt-PT"/>
        </w:rPr>
        <w:t>Não inclui:</w:t>
      </w:r>
      <w:r w:rsidR="00856DA3" w:rsidRPr="003166F3">
        <w:rPr>
          <w:rFonts w:ascii="Arial Black" w:eastAsia="Times New Roman" w:hAnsi="Arial Black" w:cs="Times New Roman"/>
          <w:b/>
          <w:color w:val="212121"/>
          <w:lang w:eastAsia="pt-PT"/>
        </w:rPr>
        <w:t xml:space="preserve"> </w:t>
      </w:r>
      <w:r w:rsidR="00856DA3" w:rsidRPr="003166F3">
        <w:rPr>
          <w:rFonts w:ascii="Arial Black" w:eastAsia="Times New Roman" w:hAnsi="Arial Black" w:cs="Times New Roman"/>
          <w:b/>
          <w:color w:val="212121"/>
          <w:lang w:eastAsia="pt-PT"/>
        </w:rPr>
        <w:tab/>
      </w:r>
    </w:p>
    <w:p w14:paraId="4EC6B34A" w14:textId="77777777" w:rsidR="00856DA3" w:rsidRPr="003166F3" w:rsidRDefault="00856DA3" w:rsidP="00A6142E">
      <w:pPr>
        <w:pStyle w:val="PargrafodaLista"/>
        <w:numPr>
          <w:ilvl w:val="0"/>
          <w:numId w:val="4"/>
        </w:numPr>
        <w:spacing w:after="0" w:line="276" w:lineRule="auto"/>
        <w:ind w:left="142" w:hanging="142"/>
        <w:rPr>
          <w:rFonts w:ascii="Arial Narrow" w:eastAsia="Times New Roman" w:hAnsi="Arial Narrow" w:cs="Times New Roman"/>
          <w:color w:val="212121"/>
          <w:lang w:eastAsia="pt-PT"/>
        </w:rPr>
      </w:pPr>
      <w:r w:rsidRPr="003166F3">
        <w:rPr>
          <w:rFonts w:ascii="Arial Narrow" w:eastAsia="Times New Roman" w:hAnsi="Arial Narrow" w:cs="Times New Roman"/>
          <w:color w:val="212121"/>
          <w:lang w:eastAsia="pt-PT"/>
        </w:rPr>
        <w:t>Refeições (almoços e jantares)</w:t>
      </w:r>
    </w:p>
    <w:p w14:paraId="37D901C3" w14:textId="77777777" w:rsidR="00856DA3" w:rsidRDefault="00856DA3" w:rsidP="00A6142E">
      <w:pPr>
        <w:pStyle w:val="PargrafodaLista"/>
        <w:numPr>
          <w:ilvl w:val="0"/>
          <w:numId w:val="4"/>
        </w:numPr>
        <w:spacing w:after="0" w:line="276" w:lineRule="auto"/>
        <w:ind w:left="142" w:hanging="142"/>
        <w:rPr>
          <w:rFonts w:ascii="Arial Narrow" w:eastAsia="Times New Roman" w:hAnsi="Arial Narrow" w:cs="Times New Roman"/>
          <w:color w:val="212121"/>
          <w:lang w:eastAsia="pt-PT"/>
        </w:rPr>
      </w:pPr>
      <w:r w:rsidRPr="003166F3">
        <w:rPr>
          <w:rFonts w:ascii="Arial Narrow" w:eastAsia="Times New Roman" w:hAnsi="Arial Narrow" w:cs="Times New Roman"/>
          <w:color w:val="212121"/>
          <w:lang w:eastAsia="pt-PT"/>
        </w:rPr>
        <w:t>Serviços de tradução (se necessário</w:t>
      </w:r>
      <w:r>
        <w:rPr>
          <w:rFonts w:ascii="Arial Narrow" w:eastAsia="Times New Roman" w:hAnsi="Arial Narrow" w:cs="Times New Roman"/>
          <w:color w:val="212121"/>
          <w:lang w:eastAsia="pt-PT"/>
        </w:rPr>
        <w:t>)</w:t>
      </w:r>
    </w:p>
    <w:p w14:paraId="1B25748D" w14:textId="77777777" w:rsidR="00856DA3" w:rsidRDefault="00856DA3" w:rsidP="00A6142E">
      <w:pPr>
        <w:pStyle w:val="PargrafodaLista"/>
        <w:numPr>
          <w:ilvl w:val="0"/>
          <w:numId w:val="4"/>
        </w:numPr>
        <w:spacing w:after="0" w:line="276" w:lineRule="auto"/>
        <w:ind w:left="142" w:hanging="142"/>
        <w:rPr>
          <w:rFonts w:ascii="Arial Narrow" w:eastAsia="Times New Roman" w:hAnsi="Arial Narrow" w:cs="Times New Roman"/>
          <w:color w:val="212121"/>
          <w:lang w:eastAsia="pt-PT"/>
        </w:rPr>
      </w:pPr>
      <w:r w:rsidRPr="00427AF7">
        <w:rPr>
          <w:rFonts w:ascii="Arial Narrow" w:eastAsia="Times New Roman" w:hAnsi="Arial Narrow" w:cs="Times New Roman"/>
          <w:color w:val="212121"/>
          <w:lang w:eastAsia="pt-PT"/>
        </w:rPr>
        <w:t>Custos com Passa</w:t>
      </w:r>
      <w:r>
        <w:rPr>
          <w:rFonts w:ascii="Arial Narrow" w:eastAsia="Times New Roman" w:hAnsi="Arial Narrow" w:cs="Times New Roman"/>
          <w:color w:val="212121"/>
          <w:lang w:eastAsia="pt-PT"/>
        </w:rPr>
        <w:t>porte e com Visto de Entrada (caso exista)</w:t>
      </w:r>
    </w:p>
    <w:p w14:paraId="06F50F7B" w14:textId="77777777" w:rsidR="00856DA3" w:rsidRDefault="00856DA3" w:rsidP="00A6142E">
      <w:pPr>
        <w:pStyle w:val="PargrafodaLista"/>
        <w:numPr>
          <w:ilvl w:val="0"/>
          <w:numId w:val="4"/>
        </w:numPr>
        <w:spacing w:after="0" w:line="276" w:lineRule="auto"/>
        <w:ind w:left="142" w:hanging="142"/>
        <w:rPr>
          <w:rFonts w:ascii="Arial Narrow" w:eastAsia="Times New Roman" w:hAnsi="Arial Narrow" w:cs="Times New Roman"/>
          <w:color w:val="212121"/>
          <w:lang w:eastAsia="pt-PT"/>
        </w:rPr>
      </w:pPr>
      <w:r>
        <w:rPr>
          <w:rFonts w:ascii="Arial Narrow" w:eastAsia="Times New Roman" w:hAnsi="Arial Narrow" w:cs="Times New Roman"/>
          <w:color w:val="212121"/>
          <w:lang w:eastAsia="pt-PT"/>
        </w:rPr>
        <w:t xml:space="preserve">Despesas de carácter pessoal </w:t>
      </w:r>
    </w:p>
    <w:p w14:paraId="025F9563" w14:textId="77777777" w:rsidR="00856DA3" w:rsidRDefault="00856DA3" w:rsidP="00A6142E">
      <w:pPr>
        <w:pStyle w:val="PargrafodaLista"/>
        <w:numPr>
          <w:ilvl w:val="0"/>
          <w:numId w:val="4"/>
        </w:numPr>
        <w:spacing w:after="0" w:line="276" w:lineRule="auto"/>
        <w:ind w:left="142" w:hanging="142"/>
        <w:rPr>
          <w:rFonts w:ascii="Arial Narrow" w:eastAsia="Times New Roman" w:hAnsi="Arial Narrow" w:cs="Times New Roman"/>
          <w:color w:val="212121"/>
          <w:lang w:eastAsia="pt-PT"/>
        </w:rPr>
      </w:pPr>
      <w:r>
        <w:rPr>
          <w:rFonts w:ascii="Arial Narrow" w:eastAsia="Times New Roman" w:hAnsi="Arial Narrow" w:cs="Times New Roman"/>
          <w:color w:val="212121"/>
          <w:lang w:eastAsia="pt-PT"/>
        </w:rPr>
        <w:t>Transporte</w:t>
      </w:r>
      <w:r w:rsidRPr="00427AF7">
        <w:rPr>
          <w:rFonts w:ascii="Arial Narrow" w:eastAsia="Times New Roman" w:hAnsi="Arial Narrow" w:cs="Times New Roman"/>
          <w:color w:val="212121"/>
          <w:lang w:eastAsia="pt-PT"/>
        </w:rPr>
        <w:t xml:space="preserve"> para deslocações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à feira</w:t>
      </w:r>
    </w:p>
    <w:p w14:paraId="27F2B72E" w14:textId="77777777" w:rsidR="00A6142E" w:rsidRDefault="00A6142E" w:rsidP="00A6142E">
      <w:pPr>
        <w:spacing w:after="0" w:line="276" w:lineRule="auto"/>
        <w:jc w:val="both"/>
        <w:rPr>
          <w:rFonts w:ascii="Arial Black" w:eastAsia="Times New Roman" w:hAnsi="Arial Black" w:cs="Times New Roman"/>
          <w:b/>
          <w:color w:val="212121"/>
          <w:lang w:eastAsia="pt-PT"/>
        </w:rPr>
      </w:pPr>
    </w:p>
    <w:p w14:paraId="256A2CBE" w14:textId="77777777" w:rsidR="00856DA3" w:rsidRPr="004527E0" w:rsidRDefault="00A6142E" w:rsidP="00A6142E">
      <w:pPr>
        <w:spacing w:after="0" w:line="276" w:lineRule="auto"/>
        <w:jc w:val="both"/>
        <w:rPr>
          <w:rFonts w:ascii="Arial Black" w:eastAsia="Times New Roman" w:hAnsi="Arial Black" w:cs="Times New Roman"/>
          <w:b/>
          <w:color w:val="212121"/>
          <w:lang w:eastAsia="pt-PT"/>
        </w:rPr>
      </w:pPr>
      <w:r>
        <w:rPr>
          <w:rFonts w:ascii="Arial Black" w:eastAsia="Times New Roman" w:hAnsi="Arial Black" w:cs="Times New Roman"/>
          <w:b/>
          <w:color w:val="212121"/>
          <w:lang w:eastAsia="pt-PT"/>
        </w:rPr>
        <w:t>Custo de participação para PME</w:t>
      </w:r>
    </w:p>
    <w:p w14:paraId="75433502" w14:textId="77777777" w:rsidR="00856DA3" w:rsidRPr="00B848A6" w:rsidRDefault="00856DA3" w:rsidP="00A6142E">
      <w:pPr>
        <w:spacing w:after="0"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848A6">
        <w:rPr>
          <w:rFonts w:ascii="Arial Narrow" w:eastAsia="Times New Roman" w:hAnsi="Arial Narrow" w:cs="Times New Roman"/>
          <w:color w:val="212121"/>
          <w:lang w:eastAsia="pt-PT"/>
        </w:rPr>
        <w:t>O custo de participação será faturado na sua totalidade, da seguinte forma:</w:t>
      </w:r>
    </w:p>
    <w:p w14:paraId="2E559293" w14:textId="77777777" w:rsidR="00856DA3" w:rsidRPr="009602FF" w:rsidRDefault="00856DA3" w:rsidP="00856DA3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B848A6">
        <w:rPr>
          <w:rFonts w:ascii="Arial Narrow" w:eastAsia="Times New Roman" w:hAnsi="Arial Narrow" w:cs="Times New Roman"/>
          <w:color w:val="212121"/>
          <w:lang w:eastAsia="pt-PT"/>
        </w:rPr>
        <w:t xml:space="preserve">Valor </w:t>
      </w:r>
      <w:r w:rsidRPr="007201E7">
        <w:rPr>
          <w:rFonts w:ascii="Arial Narrow" w:eastAsia="Times New Roman" w:hAnsi="Arial Narrow" w:cs="Times New Roman"/>
          <w:color w:val="212121"/>
          <w:lang w:eastAsia="pt-PT"/>
        </w:rPr>
        <w:t xml:space="preserve">de </w:t>
      </w:r>
      <w:r w:rsidRPr="009602FF">
        <w:rPr>
          <w:rFonts w:ascii="Arial Narrow" w:eastAsia="Times New Roman" w:hAnsi="Arial Narrow" w:cs="Times New Roman"/>
          <w:color w:val="212121"/>
          <w:lang w:eastAsia="pt-PT"/>
        </w:rPr>
        <w:t xml:space="preserve">Comparticipação nos custos indivisíveis: </w:t>
      </w:r>
    </w:p>
    <w:p w14:paraId="23E4ED31" w14:textId="77777777" w:rsidR="00856DA3" w:rsidRPr="009602FF" w:rsidRDefault="00856DA3" w:rsidP="00856DA3">
      <w:pPr>
        <w:pStyle w:val="PargrafodaLista"/>
        <w:numPr>
          <w:ilvl w:val="1"/>
          <w:numId w:val="22"/>
        </w:numPr>
        <w:spacing w:line="36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9602FF">
        <w:rPr>
          <w:rFonts w:ascii="Arial Narrow" w:eastAsia="Times New Roman" w:hAnsi="Arial Narrow" w:cs="Times New Roman"/>
          <w:color w:val="212121"/>
          <w:lang w:eastAsia="pt-PT"/>
        </w:rPr>
        <w:t xml:space="preserve">Associados AIDA: </w:t>
      </w:r>
      <w:r>
        <w:rPr>
          <w:rFonts w:ascii="Arial Narrow" w:eastAsia="Times New Roman" w:hAnsi="Arial Narrow" w:cs="Times New Roman"/>
          <w:color w:val="212121"/>
          <w:lang w:eastAsia="pt-PT"/>
        </w:rPr>
        <w:t>100,00</w:t>
      </w:r>
      <w:r w:rsidRPr="009602FF">
        <w:rPr>
          <w:rFonts w:ascii="Arial Narrow" w:eastAsia="Times New Roman" w:hAnsi="Arial Narrow" w:cs="Times New Roman"/>
          <w:color w:val="212121"/>
          <w:lang w:eastAsia="pt-PT"/>
        </w:rPr>
        <w:t xml:space="preserve">€ </w:t>
      </w:r>
      <w:r>
        <w:rPr>
          <w:rFonts w:ascii="Arial Narrow" w:eastAsia="Times New Roman" w:hAnsi="Arial Narrow" w:cs="Times New Roman"/>
          <w:color w:val="212121"/>
          <w:lang w:eastAsia="pt-PT"/>
        </w:rPr>
        <w:t>+ IVA</w:t>
      </w:r>
    </w:p>
    <w:p w14:paraId="206C37D6" w14:textId="77777777" w:rsidR="00856DA3" w:rsidRPr="009602FF" w:rsidRDefault="00856DA3" w:rsidP="00856DA3">
      <w:pPr>
        <w:pStyle w:val="PargrafodaLista"/>
        <w:numPr>
          <w:ilvl w:val="1"/>
          <w:numId w:val="22"/>
        </w:numPr>
        <w:spacing w:line="360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9602FF">
        <w:rPr>
          <w:rFonts w:ascii="Arial Narrow" w:eastAsia="Times New Roman" w:hAnsi="Arial Narrow" w:cs="Times New Roman"/>
          <w:color w:val="212121"/>
          <w:lang w:eastAsia="pt-PT"/>
        </w:rPr>
        <w:t xml:space="preserve">Não Associados AIDA: </w:t>
      </w:r>
      <w:r>
        <w:rPr>
          <w:rFonts w:ascii="Arial Narrow" w:eastAsia="Times New Roman" w:hAnsi="Arial Narrow" w:cs="Times New Roman"/>
          <w:color w:val="212121"/>
          <w:lang w:eastAsia="pt-PT"/>
        </w:rPr>
        <w:t>200</w:t>
      </w:r>
      <w:r w:rsidRPr="009602FF">
        <w:rPr>
          <w:rFonts w:ascii="Arial Narrow" w:eastAsia="Times New Roman" w:hAnsi="Arial Narrow" w:cs="Times New Roman"/>
          <w:color w:val="212121"/>
          <w:lang w:eastAsia="pt-PT"/>
        </w:rPr>
        <w:t xml:space="preserve">,00€ </w:t>
      </w:r>
      <w:r>
        <w:rPr>
          <w:rFonts w:ascii="Arial Narrow" w:eastAsia="Times New Roman" w:hAnsi="Arial Narrow" w:cs="Times New Roman"/>
          <w:color w:val="212121"/>
          <w:lang w:eastAsia="pt-PT"/>
        </w:rPr>
        <w:t>+ IVA</w:t>
      </w:r>
    </w:p>
    <w:p w14:paraId="72A6C7B5" w14:textId="4E4FDBDC" w:rsidR="00856DA3" w:rsidRPr="0036170B" w:rsidRDefault="00856DA3" w:rsidP="00856DA3">
      <w:pPr>
        <w:pStyle w:val="PargrafodaLista"/>
        <w:numPr>
          <w:ilvl w:val="0"/>
          <w:numId w:val="22"/>
        </w:numPr>
        <w:spacing w:line="360" w:lineRule="auto"/>
        <w:jc w:val="both"/>
        <w:rPr>
          <w:rFonts w:ascii="Arial Narrow" w:eastAsia="Times New Roman" w:hAnsi="Arial Narrow" w:cs="Times New Roman"/>
          <w:b/>
          <w:strike/>
          <w:color w:val="212121"/>
          <w:lang w:eastAsia="pt-PT"/>
        </w:rPr>
      </w:pPr>
      <w:r w:rsidRPr="0036170B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Valor de Participação na Missão Empresarial </w:t>
      </w:r>
      <w:r w:rsidR="00BF4AFB">
        <w:rPr>
          <w:rFonts w:ascii="Arial Narrow" w:eastAsia="Times New Roman" w:hAnsi="Arial Narrow" w:cs="Times New Roman"/>
          <w:b/>
          <w:color w:val="212121"/>
          <w:lang w:eastAsia="pt-PT"/>
        </w:rPr>
        <w:t>com visita</w:t>
      </w:r>
      <w:r w:rsidRPr="0036170B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Pr="00CD54B5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à Feira: </w:t>
      </w:r>
      <w:r w:rsidR="00CD54B5" w:rsidRPr="00CD54B5">
        <w:rPr>
          <w:rFonts w:ascii="Arial Narrow" w:eastAsia="Times New Roman" w:hAnsi="Arial Narrow" w:cs="Times New Roman"/>
          <w:b/>
          <w:color w:val="212121"/>
          <w:lang w:eastAsia="pt-PT"/>
        </w:rPr>
        <w:t>1.</w:t>
      </w:r>
      <w:r w:rsidR="00850202">
        <w:rPr>
          <w:rFonts w:ascii="Arial Narrow" w:eastAsia="Times New Roman" w:hAnsi="Arial Narrow" w:cs="Times New Roman"/>
          <w:b/>
          <w:color w:val="212121"/>
          <w:lang w:eastAsia="pt-PT"/>
        </w:rPr>
        <w:t>150</w:t>
      </w:r>
      <w:r w:rsidR="00CD54B5" w:rsidRPr="00CD54B5">
        <w:rPr>
          <w:rFonts w:ascii="Arial Narrow" w:eastAsia="Times New Roman" w:hAnsi="Arial Narrow" w:cs="Times New Roman"/>
          <w:b/>
          <w:color w:val="212121"/>
          <w:lang w:eastAsia="pt-PT"/>
        </w:rPr>
        <w:t>,00</w:t>
      </w:r>
      <w:r w:rsidR="00AA14CF" w:rsidRPr="00CD54B5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</w:t>
      </w:r>
      <w:r w:rsidRPr="00F67839">
        <w:rPr>
          <w:rFonts w:ascii="Arial Narrow" w:eastAsia="Times New Roman" w:hAnsi="Arial Narrow" w:cs="Times New Roman"/>
          <w:b/>
          <w:color w:val="212121"/>
          <w:lang w:eastAsia="pt-PT"/>
        </w:rPr>
        <w:t>€ +</w:t>
      </w:r>
      <w:r w:rsidRPr="00495FB0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IVA</w:t>
      </w:r>
    </w:p>
    <w:p w14:paraId="03486916" w14:textId="77777777" w:rsidR="00856DA3" w:rsidRDefault="00856DA3" w:rsidP="00856DA3">
      <w:pPr>
        <w:spacing w:line="276" w:lineRule="auto"/>
        <w:jc w:val="both"/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</w:pPr>
      <w:r w:rsidRPr="00B27FB3">
        <w:rPr>
          <w:rFonts w:ascii="Arial Narrow" w:eastAsia="Times New Roman" w:hAnsi="Arial Narrow" w:cs="Times New Roman"/>
          <w:b/>
          <w:color w:val="212121"/>
          <w:sz w:val="20"/>
          <w:szCs w:val="20"/>
          <w:lang w:eastAsia="pt-PT"/>
        </w:rPr>
        <w:t xml:space="preserve">NOTA: </w:t>
      </w:r>
      <w:r w:rsidRPr="00B27FB3"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>O</w:t>
      </w:r>
      <w:r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>s</w:t>
      </w:r>
      <w:r w:rsidRPr="00B27FB3"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 xml:space="preserve"> custo</w:t>
      </w:r>
      <w:r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>s</w:t>
      </w:r>
      <w:r w:rsidRPr="00B27FB3"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 xml:space="preserve"> da viagem </w:t>
      </w:r>
      <w:r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 xml:space="preserve">e alojamento </w:t>
      </w:r>
      <w:r w:rsidRPr="00B27FB3"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>se</w:t>
      </w:r>
      <w:r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>rão</w:t>
      </w:r>
      <w:r w:rsidRPr="00B27FB3"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 xml:space="preserve"> aferido</w:t>
      </w:r>
      <w:r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>s</w:t>
      </w:r>
      <w:r w:rsidRPr="00B27FB3">
        <w:rPr>
          <w:rFonts w:ascii="Arial Narrow" w:eastAsia="Times New Roman" w:hAnsi="Arial Narrow" w:cs="Times New Roman"/>
          <w:b/>
          <w:i/>
          <w:color w:val="212121"/>
          <w:sz w:val="20"/>
          <w:szCs w:val="20"/>
          <w:u w:val="single"/>
          <w:lang w:eastAsia="pt-PT"/>
        </w:rPr>
        <w:t xml:space="preserve"> no momento da reserva e indicação do nome do participante, podendo existir ajustes ao valor acima referido. </w:t>
      </w:r>
    </w:p>
    <w:p w14:paraId="0BF42E10" w14:textId="77777777" w:rsidR="00BF4AFB" w:rsidRPr="00240684" w:rsidRDefault="00BF4AFB" w:rsidP="00A6142E">
      <w:pPr>
        <w:spacing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240684">
        <w:rPr>
          <w:rFonts w:ascii="Arial Narrow" w:eastAsia="Times New Roman" w:hAnsi="Arial Narrow" w:cs="Times New Roman"/>
          <w:b/>
          <w:color w:val="212121"/>
          <w:lang w:eastAsia="pt-PT"/>
        </w:rPr>
        <w:t>Os pagamentos devem ser efetuados por</w:t>
      </w:r>
      <w:r w:rsidR="00A6142E">
        <w:rPr>
          <w:rFonts w:ascii="Arial Narrow" w:eastAsia="Times New Roman" w:hAnsi="Arial Narrow" w:cs="Times New Roman"/>
          <w:b/>
          <w:color w:val="212121"/>
          <w:lang w:eastAsia="pt-PT"/>
        </w:rPr>
        <w:t xml:space="preserve"> t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>ransferência Bancária, deve</w:t>
      </w:r>
      <w:r w:rsidR="00A6142E">
        <w:rPr>
          <w:rFonts w:ascii="Arial Narrow" w:eastAsia="Times New Roman" w:hAnsi="Arial Narrow" w:cs="Times New Roman"/>
          <w:color w:val="212121"/>
          <w:lang w:eastAsia="pt-PT"/>
        </w:rPr>
        <w:t>ndo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ser enviado um e-mail </w:t>
      </w:r>
      <w:r w:rsidR="00A6142E"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a solicitar o NIB da AIDA CCI 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>para s.pereira@aida.pt, identificando a ação em que a empresa irá participar</w:t>
      </w:r>
      <w:r w:rsidR="00A6142E">
        <w:rPr>
          <w:rFonts w:ascii="Arial Narrow" w:eastAsia="Times New Roman" w:hAnsi="Arial Narrow" w:cs="Times New Roman"/>
          <w:color w:val="212121"/>
          <w:lang w:eastAsia="pt-PT"/>
        </w:rPr>
        <w:t>.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</w:p>
    <w:p w14:paraId="3197D0B7" w14:textId="77777777" w:rsidR="00856DA3" w:rsidRDefault="00856DA3" w:rsidP="00A6142E">
      <w:pPr>
        <w:spacing w:after="0" w:line="276" w:lineRule="auto"/>
        <w:jc w:val="both"/>
        <w:rPr>
          <w:rFonts w:ascii="Arial Black" w:eastAsia="Times New Roman" w:hAnsi="Arial Black" w:cs="Times New Roman"/>
          <w:b/>
          <w:color w:val="212121"/>
          <w:lang w:eastAsia="pt-PT"/>
        </w:rPr>
      </w:pPr>
      <w:r>
        <w:rPr>
          <w:rFonts w:ascii="Arial Black" w:eastAsia="Times New Roman" w:hAnsi="Arial Black" w:cs="Times New Roman"/>
          <w:b/>
          <w:color w:val="212121"/>
          <w:lang w:eastAsia="pt-PT"/>
        </w:rPr>
        <w:t>Cancelamento da participação</w:t>
      </w:r>
    </w:p>
    <w:p w14:paraId="282ED018" w14:textId="77777777" w:rsidR="00A35499" w:rsidRPr="00240684" w:rsidRDefault="00A35499" w:rsidP="00A6142E">
      <w:pPr>
        <w:spacing w:after="0" w:line="276" w:lineRule="auto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A6142E">
        <w:rPr>
          <w:rFonts w:ascii="Arial Narrow" w:eastAsia="Times New Roman" w:hAnsi="Arial Narrow" w:cs="Times New Roman"/>
          <w:color w:val="212121"/>
          <w:lang w:eastAsia="pt-PT"/>
        </w:rPr>
        <w:t>Em caso de cancelamento/adiamento da participação, por parte da empresa ou por motivos exter</w:t>
      </w:r>
      <w:r w:rsidR="00CE7DDD" w:rsidRPr="00A6142E">
        <w:rPr>
          <w:rFonts w:ascii="Arial Narrow" w:eastAsia="Times New Roman" w:hAnsi="Arial Narrow" w:cs="Times New Roman"/>
          <w:color w:val="212121"/>
          <w:lang w:eastAsia="pt-PT"/>
        </w:rPr>
        <w:t>no</w:t>
      </w:r>
      <w:r w:rsidRPr="00A6142E">
        <w:rPr>
          <w:rFonts w:ascii="Arial Narrow" w:eastAsia="Times New Roman" w:hAnsi="Arial Narrow" w:cs="Times New Roman"/>
          <w:color w:val="212121"/>
          <w:lang w:eastAsia="pt-PT"/>
        </w:rPr>
        <w:t>s e alheios à AIDA CCI (designadamente casos de força</w:t>
      </w:r>
      <w:r w:rsidRPr="00240684">
        <w:rPr>
          <w:rFonts w:ascii="Arial Narrow" w:eastAsia="Times New Roman" w:hAnsi="Arial Narrow" w:cs="Times New Roman"/>
          <w:color w:val="212121"/>
          <w:lang w:eastAsia="pt-PT"/>
        </w:rPr>
        <w:t xml:space="preserve"> maior, tais como bloqueios, guerra declarada, ou não, acidentes mecânicos ou naturais, epidemias, pandemias, sabotagens, greves, embargos ou bloqueios internacionais, atos de guerra ou terrorismo, motins e determinações governamentais e administrativas entre outros obstáculos inevitáveis), não haverá lugar a reembolso do valor correspondente às despesas não comparticipadas sendo ainda devido à AIDA CCI o  pagamento de todos os custos incorridos por força da inscrição na ação e que não sejam passíveis de reembolso.</w:t>
      </w:r>
    </w:p>
    <w:p w14:paraId="26F1E839" w14:textId="77777777" w:rsidR="00A6142E" w:rsidRDefault="00A6142E" w:rsidP="00A6142E">
      <w:pPr>
        <w:spacing w:after="0" w:line="240" w:lineRule="auto"/>
        <w:jc w:val="both"/>
        <w:rPr>
          <w:rFonts w:ascii="Arial Black" w:eastAsia="Times New Roman" w:hAnsi="Arial Black" w:cs="Times New Roman"/>
          <w:b/>
          <w:color w:val="212121"/>
          <w:lang w:eastAsia="pt-PT"/>
        </w:rPr>
      </w:pPr>
    </w:p>
    <w:p w14:paraId="29669715" w14:textId="77777777" w:rsidR="00856DA3" w:rsidRPr="007D2511" w:rsidRDefault="00A6142E" w:rsidP="00A6142E">
      <w:pPr>
        <w:spacing w:after="0" w:line="240" w:lineRule="auto"/>
        <w:jc w:val="both"/>
        <w:rPr>
          <w:rFonts w:ascii="Arial Black" w:eastAsia="Times New Roman" w:hAnsi="Arial Black" w:cs="Times New Roman"/>
          <w:b/>
          <w:color w:val="212121"/>
          <w:lang w:eastAsia="pt-PT"/>
        </w:rPr>
      </w:pPr>
      <w:r>
        <w:rPr>
          <w:rFonts w:ascii="Arial Black" w:eastAsia="Times New Roman" w:hAnsi="Arial Black" w:cs="Times New Roman"/>
          <w:b/>
          <w:color w:val="212121"/>
          <w:lang w:eastAsia="pt-PT"/>
        </w:rPr>
        <w:t>Documentação a enviar pelas empresas participantes:</w:t>
      </w:r>
    </w:p>
    <w:p w14:paraId="5FBEBD95" w14:textId="77777777" w:rsidR="00856DA3" w:rsidRPr="007A2B57" w:rsidRDefault="00856DA3" w:rsidP="00A6142E">
      <w:pPr>
        <w:pStyle w:val="PargrafodaLista"/>
        <w:numPr>
          <w:ilvl w:val="0"/>
          <w:numId w:val="15"/>
        </w:numPr>
        <w:spacing w:before="240" w:after="0" w:line="240" w:lineRule="auto"/>
        <w:ind w:left="426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7A2B57">
        <w:rPr>
          <w:rFonts w:ascii="Arial Narrow" w:eastAsia="Times New Roman" w:hAnsi="Arial Narrow" w:cs="Times New Roman"/>
          <w:color w:val="212121"/>
          <w:lang w:eastAsia="pt-PT"/>
        </w:rPr>
        <w:t xml:space="preserve">Ficha de inscrição preenchida e assinada pelo representante legal da empresa </w:t>
      </w:r>
    </w:p>
    <w:p w14:paraId="337BE11F" w14:textId="77777777" w:rsidR="00856DA3" w:rsidRPr="006824B8" w:rsidRDefault="00856DA3" w:rsidP="00856DA3">
      <w:pPr>
        <w:pStyle w:val="PargrafodaLista"/>
        <w:numPr>
          <w:ilvl w:val="0"/>
          <w:numId w:val="15"/>
        </w:numPr>
        <w:spacing w:before="240"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6824B8">
        <w:rPr>
          <w:rFonts w:ascii="Arial Narrow" w:eastAsia="Times New Roman" w:hAnsi="Arial Narrow" w:cs="Times New Roman"/>
          <w:color w:val="212121"/>
          <w:lang w:eastAsia="pt-PT"/>
        </w:rPr>
        <w:t>Acordo de pré-adesão devidamente preenchido e assinado pelo representante legal da empresa</w:t>
      </w:r>
    </w:p>
    <w:p w14:paraId="32783848" w14:textId="77777777" w:rsidR="00856DA3" w:rsidRDefault="00856DA3" w:rsidP="00856DA3">
      <w:pPr>
        <w:pStyle w:val="PargrafodaLista"/>
        <w:numPr>
          <w:ilvl w:val="0"/>
          <w:numId w:val="15"/>
        </w:numPr>
        <w:spacing w:before="240"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7A2B57">
        <w:rPr>
          <w:rFonts w:ascii="Arial Narrow" w:eastAsia="Times New Roman" w:hAnsi="Arial Narrow" w:cs="Times New Roman"/>
          <w:color w:val="212121"/>
          <w:lang w:eastAsia="pt-PT"/>
        </w:rPr>
        <w:t>Cópias das certidões comprovativas da ausência de dívidas à Segurança Social e às Finanças</w:t>
      </w:r>
    </w:p>
    <w:p w14:paraId="4913E9B6" w14:textId="77777777" w:rsidR="00856DA3" w:rsidRPr="007A2B57" w:rsidRDefault="00856DA3" w:rsidP="00856DA3">
      <w:pPr>
        <w:pStyle w:val="PargrafodaLista"/>
        <w:numPr>
          <w:ilvl w:val="0"/>
          <w:numId w:val="15"/>
        </w:numPr>
        <w:spacing w:before="240"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7A2B57">
        <w:rPr>
          <w:rFonts w:ascii="Arial Narrow" w:eastAsia="Times New Roman" w:hAnsi="Arial Narrow" w:cs="Times New Roman"/>
          <w:color w:val="212121"/>
          <w:lang w:eastAsia="pt-PT"/>
        </w:rPr>
        <w:t xml:space="preserve">Certificado eletrónico de PME (obtido no site do IAPMEI: </w:t>
      </w:r>
      <w:hyperlink r:id="rId8" w:history="1">
        <w:r w:rsidRPr="007A2B57">
          <w:rPr>
            <w:rStyle w:val="Hiperligao"/>
            <w:rFonts w:ascii="Arial Narrow" w:eastAsia="Times New Roman" w:hAnsi="Arial Narrow" w:cs="Times New Roman"/>
            <w:lang w:eastAsia="pt-PT"/>
          </w:rPr>
          <w:t>www.iapmei.pt</w:t>
        </w:r>
      </w:hyperlink>
      <w:r w:rsidRPr="007A2B57">
        <w:rPr>
          <w:rFonts w:ascii="Arial Narrow" w:eastAsia="Times New Roman" w:hAnsi="Arial Narrow" w:cs="Times New Roman"/>
          <w:color w:val="212121"/>
          <w:lang w:eastAsia="pt-PT"/>
        </w:rPr>
        <w:t>)</w:t>
      </w:r>
    </w:p>
    <w:p w14:paraId="1BF9D6DE" w14:textId="77777777" w:rsidR="00856DA3" w:rsidRPr="007A2B57" w:rsidRDefault="00856DA3" w:rsidP="00856DA3">
      <w:pPr>
        <w:pStyle w:val="PargrafodaLista"/>
        <w:numPr>
          <w:ilvl w:val="0"/>
          <w:numId w:val="15"/>
        </w:numPr>
        <w:spacing w:before="240"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7A2B57">
        <w:rPr>
          <w:rFonts w:ascii="Arial Narrow" w:eastAsia="Times New Roman" w:hAnsi="Arial Narrow" w:cs="Times New Roman"/>
          <w:color w:val="212121"/>
          <w:lang w:eastAsia="pt-PT"/>
        </w:rPr>
        <w:t xml:space="preserve">Cópia da IES de </w:t>
      </w:r>
      <w:r w:rsidRPr="005F7813">
        <w:rPr>
          <w:rFonts w:ascii="Arial Narrow" w:eastAsia="Times New Roman" w:hAnsi="Arial Narrow" w:cs="Times New Roman"/>
          <w:color w:val="212121"/>
          <w:lang w:eastAsia="pt-PT"/>
        </w:rPr>
        <w:t>20</w:t>
      </w:r>
      <w:r w:rsidR="00594722" w:rsidRPr="005F7813">
        <w:rPr>
          <w:rFonts w:ascii="Arial Narrow" w:eastAsia="Times New Roman" w:hAnsi="Arial Narrow" w:cs="Times New Roman"/>
          <w:color w:val="212121"/>
          <w:lang w:eastAsia="pt-PT"/>
        </w:rPr>
        <w:t>21</w:t>
      </w:r>
      <w:r w:rsidRPr="007A2B57">
        <w:rPr>
          <w:rFonts w:ascii="Arial Narrow" w:eastAsia="Times New Roman" w:hAnsi="Arial Narrow" w:cs="Times New Roman"/>
          <w:color w:val="212121"/>
          <w:lang w:eastAsia="pt-PT"/>
        </w:rPr>
        <w:t xml:space="preserve"> ou código de acesso</w:t>
      </w:r>
    </w:p>
    <w:p w14:paraId="5AB4BDC4" w14:textId="77777777" w:rsidR="00856DA3" w:rsidRPr="007A2B57" w:rsidRDefault="00856DA3" w:rsidP="00856DA3">
      <w:pPr>
        <w:pStyle w:val="PargrafodaLista"/>
        <w:numPr>
          <w:ilvl w:val="0"/>
          <w:numId w:val="15"/>
        </w:numPr>
        <w:spacing w:before="240"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7A2B57">
        <w:rPr>
          <w:rFonts w:ascii="Arial Narrow" w:eastAsia="Times New Roman" w:hAnsi="Arial Narrow" w:cs="Times New Roman"/>
          <w:color w:val="212121"/>
          <w:lang w:eastAsia="pt-PT"/>
        </w:rPr>
        <w:t>Comprovativo do registo no Balcão</w:t>
      </w:r>
      <w:r w:rsidR="00594722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="00A35499">
        <w:rPr>
          <w:rFonts w:ascii="Arial Narrow" w:eastAsia="Times New Roman" w:hAnsi="Arial Narrow" w:cs="Times New Roman"/>
          <w:color w:val="212121"/>
          <w:lang w:eastAsia="pt-PT"/>
        </w:rPr>
        <w:t>dos Fundos</w:t>
      </w:r>
    </w:p>
    <w:p w14:paraId="62E0EE1B" w14:textId="167EEF8E" w:rsidR="00856DA3" w:rsidRPr="007A2B57" w:rsidRDefault="00856DA3" w:rsidP="00856DA3">
      <w:pPr>
        <w:pStyle w:val="PargrafodaLista"/>
        <w:numPr>
          <w:ilvl w:val="0"/>
          <w:numId w:val="15"/>
        </w:numPr>
        <w:spacing w:before="240" w:after="0" w:line="276" w:lineRule="auto"/>
        <w:ind w:left="426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7A2B57">
        <w:rPr>
          <w:rFonts w:ascii="Arial Narrow" w:eastAsia="Times New Roman" w:hAnsi="Arial Narrow" w:cs="Times New Roman"/>
          <w:color w:val="212121"/>
          <w:lang w:eastAsia="pt-PT"/>
        </w:rPr>
        <w:lastRenderedPageBreak/>
        <w:t xml:space="preserve">Toda a documentação deverá ser enviada em formato digital, bem como o comprovativo do pagamento para: </w:t>
      </w:r>
      <w:hyperlink r:id="rId9" w:history="1">
        <w:r w:rsidR="00850202" w:rsidRPr="00EF399C">
          <w:rPr>
            <w:rStyle w:val="Hiperligao"/>
            <w:rFonts w:ascii="Arial Narrow" w:eastAsia="Times New Roman" w:hAnsi="Arial Narrow" w:cs="Times New Roman"/>
            <w:lang w:eastAsia="pt-PT"/>
          </w:rPr>
          <w:t>d.veiga@aida.pt</w:t>
        </w:r>
      </w:hyperlink>
      <w:r w:rsidR="00850202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7A2B57">
        <w:rPr>
          <w:rFonts w:ascii="Arial Narrow" w:eastAsia="Times New Roman" w:hAnsi="Arial Narrow" w:cs="Times New Roman"/>
          <w:color w:val="212121"/>
          <w:lang w:eastAsia="pt-PT"/>
        </w:rPr>
        <w:t xml:space="preserve">ou </w:t>
      </w:r>
      <w:hyperlink r:id="rId10" w:history="1">
        <w:r w:rsidRPr="007A2B57">
          <w:rPr>
            <w:rStyle w:val="Hiperligao"/>
            <w:rFonts w:ascii="Arial Narrow" w:eastAsia="Times New Roman" w:hAnsi="Arial Narrow" w:cs="Times New Roman"/>
            <w:lang w:eastAsia="pt-PT"/>
          </w:rPr>
          <w:t>d.costa@aida.pt</w:t>
        </w:r>
      </w:hyperlink>
    </w:p>
    <w:p w14:paraId="6A1B5CD8" w14:textId="03D2D9D3" w:rsidR="00594722" w:rsidRPr="00483378" w:rsidRDefault="00856DA3" w:rsidP="00594722">
      <w:pPr>
        <w:spacing w:line="360" w:lineRule="auto"/>
        <w:jc w:val="center"/>
        <w:rPr>
          <w:rFonts w:ascii="Arial Narrow" w:eastAsia="Times New Roman" w:hAnsi="Arial Narrow" w:cs="Tahoma"/>
          <w:b/>
          <w:lang w:eastAsia="pt-PT"/>
        </w:rPr>
      </w:pPr>
      <w:r>
        <w:rPr>
          <w:rFonts w:ascii="Tahoma" w:eastAsia="Times New Roman" w:hAnsi="Tahoma" w:cs="Tahoma"/>
          <w:b/>
          <w:sz w:val="20"/>
          <w:szCs w:val="20"/>
          <w:lang w:eastAsia="pt-PT"/>
        </w:rPr>
        <w:br w:type="page"/>
      </w:r>
      <w:r w:rsidR="00594722" w:rsidRPr="00483378">
        <w:rPr>
          <w:rFonts w:ascii="Arial Narrow" w:eastAsia="Times New Roman" w:hAnsi="Arial Narrow" w:cs="Tahoma"/>
          <w:b/>
          <w:lang w:eastAsia="pt-PT"/>
        </w:rPr>
        <w:lastRenderedPageBreak/>
        <w:t>PORTUGAL 20</w:t>
      </w:r>
      <w:r w:rsidR="00CD54B5">
        <w:rPr>
          <w:rFonts w:ascii="Arial Narrow" w:eastAsia="Times New Roman" w:hAnsi="Arial Narrow" w:cs="Tahoma"/>
          <w:b/>
          <w:lang w:eastAsia="pt-PT"/>
        </w:rPr>
        <w:t>3</w:t>
      </w:r>
      <w:r w:rsidR="00594722" w:rsidRPr="00483378">
        <w:rPr>
          <w:rFonts w:ascii="Arial Narrow" w:eastAsia="Times New Roman" w:hAnsi="Arial Narrow" w:cs="Tahoma"/>
          <w:b/>
          <w:lang w:eastAsia="pt-PT"/>
        </w:rPr>
        <w:t>0 | CONDIÇÕES DE ELEGIBILIDADE</w:t>
      </w:r>
    </w:p>
    <w:p w14:paraId="36C5BEE8" w14:textId="77777777" w:rsidR="00594722" w:rsidRPr="00483378" w:rsidRDefault="00594722" w:rsidP="00594722">
      <w:pPr>
        <w:spacing w:line="360" w:lineRule="auto"/>
        <w:jc w:val="center"/>
        <w:rPr>
          <w:rFonts w:ascii="Arial Narrow" w:eastAsia="Times New Roman" w:hAnsi="Arial Narrow" w:cs="Tahoma"/>
          <w:b/>
          <w:lang w:eastAsia="pt-PT"/>
        </w:rPr>
      </w:pPr>
      <w:r w:rsidRPr="00483378">
        <w:rPr>
          <w:rFonts w:ascii="Arial Narrow" w:eastAsia="Times New Roman" w:hAnsi="Arial Narrow" w:cs="Tahoma"/>
          <w:b/>
          <w:lang w:eastAsia="pt-PT"/>
        </w:rPr>
        <w:t>Requisitos a cumprir pelas empresas para efeitos de comparticipação</w:t>
      </w:r>
    </w:p>
    <w:p w14:paraId="5B39AE76" w14:textId="77777777" w:rsidR="00594722" w:rsidRPr="00483378" w:rsidRDefault="00594722" w:rsidP="00594722">
      <w:pPr>
        <w:spacing w:after="0" w:line="360" w:lineRule="auto"/>
        <w:ind w:left="-426"/>
        <w:jc w:val="both"/>
        <w:rPr>
          <w:rFonts w:ascii="Arial Narrow" w:eastAsia="Times New Roman" w:hAnsi="Arial Narrow" w:cs="Times New Roman"/>
          <w:lang w:eastAsia="pt-PT"/>
        </w:rPr>
      </w:pPr>
      <w:r w:rsidRPr="00483378">
        <w:rPr>
          <w:rFonts w:ascii="Arial Narrow" w:eastAsia="Times New Roman" w:hAnsi="Arial Narrow" w:cs="Times New Roman"/>
          <w:b/>
          <w:u w:val="single"/>
          <w:lang w:eastAsia="pt-PT"/>
        </w:rPr>
        <w:t>Tipo de projeto e sua descrição</w:t>
      </w:r>
      <w:r w:rsidRPr="00483378">
        <w:rPr>
          <w:rFonts w:ascii="Arial Narrow" w:eastAsia="Times New Roman" w:hAnsi="Arial Narrow" w:cs="Times New Roman"/>
          <w:lang w:eastAsia="pt-PT"/>
        </w:rPr>
        <w:t xml:space="preserve"> </w:t>
      </w:r>
    </w:p>
    <w:p w14:paraId="4EE6B916" w14:textId="77777777" w:rsidR="00594722" w:rsidRDefault="00A6142E" w:rsidP="00594722">
      <w:pPr>
        <w:spacing w:after="0"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D255B7">
        <w:rPr>
          <w:rFonts w:ascii="Arial Narrow" w:eastAsia="Times New Roman" w:hAnsi="Arial Narrow" w:cs="Times New Roman"/>
          <w:color w:val="212121"/>
          <w:lang w:eastAsia="pt-PT"/>
        </w:rPr>
        <w:t>Projeto Conjunto da AIDA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CCI</w:t>
      </w:r>
      <w:r w:rsidRPr="00D255B7">
        <w:rPr>
          <w:rFonts w:ascii="Arial Narrow" w:eastAsia="Times New Roman" w:hAnsi="Arial Narrow" w:cs="Times New Roman"/>
          <w:color w:val="212121"/>
          <w:lang w:eastAsia="pt-PT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212121"/>
          <w:lang w:eastAsia="pt-PT"/>
        </w:rPr>
        <w:t>ExporTECH</w:t>
      </w:r>
      <w:proofErr w:type="spellEnd"/>
      <w:r>
        <w:rPr>
          <w:rFonts w:ascii="Arial Narrow" w:eastAsia="Times New Roman" w:hAnsi="Arial Narrow" w:cs="Times New Roman"/>
          <w:color w:val="212121"/>
          <w:lang w:eastAsia="pt-PT"/>
        </w:rPr>
        <w:t xml:space="preserve">, identificado com o nº 3355, </w:t>
      </w:r>
      <w:r w:rsidR="00594722" w:rsidRPr="00483378">
        <w:rPr>
          <w:rFonts w:ascii="Arial Narrow" w:hAnsi="Arial Narrow" w:cs="Arial"/>
        </w:rPr>
        <w:t>apresentad</w:t>
      </w:r>
      <w:r>
        <w:rPr>
          <w:rFonts w:ascii="Arial Narrow" w:hAnsi="Arial Narrow" w:cs="Arial"/>
        </w:rPr>
        <w:t>o</w:t>
      </w:r>
      <w:r w:rsidR="00594722" w:rsidRPr="00483378">
        <w:rPr>
          <w:rFonts w:ascii="Arial Narrow" w:hAnsi="Arial Narrow" w:cs="Arial"/>
        </w:rPr>
        <w:t xml:space="preserve"> </w:t>
      </w:r>
      <w:r w:rsidR="00594722" w:rsidRPr="00402C46">
        <w:rPr>
          <w:rFonts w:ascii="Arial Narrow" w:eastAsia="Times New Roman" w:hAnsi="Arial Narrow" w:cs="Times New Roman"/>
          <w:color w:val="212121"/>
          <w:lang w:eastAsia="pt-PT"/>
        </w:rPr>
        <w:t>ao Sistema de Incentivos às Empresas “Internacionalização das PME”, apoiad</w:t>
      </w:r>
      <w:r>
        <w:rPr>
          <w:rFonts w:ascii="Arial Narrow" w:eastAsia="Times New Roman" w:hAnsi="Arial Narrow" w:cs="Times New Roman"/>
          <w:color w:val="212121"/>
          <w:lang w:eastAsia="pt-PT"/>
        </w:rPr>
        <w:t>o</w:t>
      </w:r>
      <w:r w:rsidR="00594722" w:rsidRPr="00402C46">
        <w:rPr>
          <w:rFonts w:ascii="Arial Narrow" w:eastAsia="Times New Roman" w:hAnsi="Arial Narrow" w:cs="Times New Roman"/>
          <w:color w:val="212121"/>
          <w:lang w:eastAsia="pt-PT"/>
        </w:rPr>
        <w:t xml:space="preserve"> pelo FEDER com recurso a verbas do Portugal 2030 e ao abrigo do Aviso 04/SI/2022</w:t>
      </w:r>
      <w:r w:rsidR="00594722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p w14:paraId="04576121" w14:textId="77777777" w:rsidR="00594722" w:rsidRPr="00483378" w:rsidRDefault="00594722" w:rsidP="00594722">
      <w:pPr>
        <w:spacing w:after="0" w:line="276" w:lineRule="auto"/>
        <w:ind w:left="-426"/>
        <w:jc w:val="both"/>
        <w:rPr>
          <w:rFonts w:ascii="Arial Narrow" w:eastAsia="Times New Roman" w:hAnsi="Arial Narrow" w:cs="Times New Roman"/>
          <w:b/>
          <w:u w:val="single"/>
          <w:lang w:eastAsia="pt-PT"/>
        </w:rPr>
      </w:pPr>
    </w:p>
    <w:p w14:paraId="2735E430" w14:textId="77777777" w:rsidR="00594722" w:rsidRPr="00483378" w:rsidRDefault="00594722" w:rsidP="00594722">
      <w:pPr>
        <w:spacing w:after="0" w:line="360" w:lineRule="auto"/>
        <w:ind w:left="-426"/>
        <w:jc w:val="both"/>
        <w:rPr>
          <w:rFonts w:ascii="Arial Narrow" w:eastAsia="Times New Roman" w:hAnsi="Arial Narrow" w:cs="Times New Roman"/>
          <w:b/>
          <w:u w:val="single"/>
          <w:lang w:eastAsia="pt-PT"/>
        </w:rPr>
      </w:pPr>
      <w:r w:rsidRPr="00483378">
        <w:rPr>
          <w:rFonts w:ascii="Arial Narrow" w:eastAsia="Times New Roman" w:hAnsi="Arial Narrow" w:cs="Times New Roman"/>
          <w:b/>
          <w:u w:val="single"/>
          <w:lang w:eastAsia="pt-PT"/>
        </w:rPr>
        <w:t>Regime legal do sistema de incentivos que enquadra a iniciativa</w:t>
      </w:r>
    </w:p>
    <w:p w14:paraId="597FDDED" w14:textId="77777777" w:rsidR="00594722" w:rsidRPr="00240684" w:rsidRDefault="00594722" w:rsidP="00594722">
      <w:pPr>
        <w:pStyle w:val="PargrafodaLista"/>
        <w:numPr>
          <w:ilvl w:val="0"/>
          <w:numId w:val="24"/>
        </w:numPr>
        <w:tabs>
          <w:tab w:val="left" w:pos="-284"/>
        </w:tabs>
        <w:spacing w:after="0" w:line="276" w:lineRule="auto"/>
        <w:ind w:left="-426" w:firstLine="0"/>
        <w:jc w:val="both"/>
        <w:rPr>
          <w:rFonts w:ascii="Arial Narrow" w:eastAsia="Times New Roman" w:hAnsi="Arial Narrow" w:cs="Times New Roman"/>
          <w:lang w:eastAsia="pt-PT"/>
        </w:rPr>
      </w:pPr>
      <w:r w:rsidRPr="00240684">
        <w:rPr>
          <w:rFonts w:ascii="Arial Narrow" w:eastAsia="Times New Roman" w:hAnsi="Arial Narrow" w:cs="Times New Roman"/>
          <w:lang w:eastAsia="pt-PT"/>
        </w:rPr>
        <w:t xml:space="preserve">Regulamento Geral dos Fundos Europeus Estruturais e de Investimento (FEEI), aprovado pelo Decreto-Lei n.º 159/2014, de 27 de </w:t>
      </w:r>
      <w:r w:rsidR="00A45693" w:rsidRPr="00240684">
        <w:rPr>
          <w:rFonts w:ascii="Arial Narrow" w:eastAsia="Times New Roman" w:hAnsi="Arial Narrow" w:cs="Times New Roman"/>
          <w:lang w:eastAsia="pt-PT"/>
        </w:rPr>
        <w:t>outubro</w:t>
      </w:r>
      <w:r w:rsidRPr="00240684">
        <w:rPr>
          <w:rFonts w:ascii="Arial Narrow" w:eastAsia="Times New Roman" w:hAnsi="Arial Narrow" w:cs="Times New Roman"/>
          <w:lang w:eastAsia="pt-PT"/>
        </w:rPr>
        <w:t>, na sua versão vigente, e Regulamento Específico do Domínio da Competitividade e Internacionalização (RECI), anexo à Portaria nº 57-A/2015 de 27 de fevereiro;</w:t>
      </w:r>
    </w:p>
    <w:p w14:paraId="1971BACC" w14:textId="77777777" w:rsidR="00594722" w:rsidRPr="00240684" w:rsidRDefault="00594722" w:rsidP="00594722">
      <w:pPr>
        <w:spacing w:after="0" w:line="276" w:lineRule="auto"/>
        <w:jc w:val="both"/>
        <w:rPr>
          <w:rFonts w:ascii="Arial Narrow" w:eastAsia="Times New Roman" w:hAnsi="Arial Narrow" w:cs="Times New Roman"/>
          <w:lang w:eastAsia="pt-PT"/>
        </w:rPr>
      </w:pPr>
      <w:proofErr w:type="spellStart"/>
      <w:r w:rsidRPr="00240684">
        <w:rPr>
          <w:rFonts w:ascii="Arial Narrow" w:eastAsia="Times New Roman" w:hAnsi="Arial Narrow" w:cs="Times New Roman"/>
          <w:lang w:eastAsia="pt-PT"/>
        </w:rPr>
        <w:t>ii</w:t>
      </w:r>
      <w:proofErr w:type="spellEnd"/>
      <w:r w:rsidRPr="00240684">
        <w:rPr>
          <w:rFonts w:ascii="Arial Narrow" w:eastAsia="Times New Roman" w:hAnsi="Arial Narrow" w:cs="Times New Roman"/>
          <w:lang w:eastAsia="pt-PT"/>
        </w:rPr>
        <w:t>) Mecanismo extraordinário de antecipação do Portugal 2030, aprovado pela deliberação nº 27/2021, de 23 de agosto, da Comissão Interministerial de Coordenação (CIC) do Portugal 2020 e, conforme o determinado no nº 4 da referida deliberação;</w:t>
      </w:r>
    </w:p>
    <w:p w14:paraId="3B17D497" w14:textId="77777777" w:rsidR="00594722" w:rsidRPr="00240684" w:rsidRDefault="00594722" w:rsidP="00594722">
      <w:pPr>
        <w:tabs>
          <w:tab w:val="left" w:pos="284"/>
          <w:tab w:val="left" w:pos="426"/>
        </w:tabs>
        <w:spacing w:after="0" w:line="276" w:lineRule="auto"/>
        <w:jc w:val="both"/>
        <w:rPr>
          <w:rFonts w:ascii="Arial Narrow" w:eastAsia="Times New Roman" w:hAnsi="Arial Narrow" w:cs="Times New Roman"/>
          <w:lang w:eastAsia="pt-PT"/>
        </w:rPr>
      </w:pPr>
      <w:proofErr w:type="spellStart"/>
      <w:r w:rsidRPr="00240684">
        <w:rPr>
          <w:rFonts w:ascii="Arial Narrow" w:eastAsia="Times New Roman" w:hAnsi="Arial Narrow" w:cs="Times New Roman"/>
          <w:lang w:eastAsia="pt-PT"/>
        </w:rPr>
        <w:t>iii</w:t>
      </w:r>
      <w:proofErr w:type="spellEnd"/>
      <w:r w:rsidRPr="00240684">
        <w:rPr>
          <w:rFonts w:ascii="Arial Narrow" w:eastAsia="Times New Roman" w:hAnsi="Arial Narrow" w:cs="Times New Roman"/>
          <w:lang w:eastAsia="pt-PT"/>
        </w:rPr>
        <w:t>) Despacho nº 12314-A/2022, de 20/10/2022.</w:t>
      </w:r>
    </w:p>
    <w:p w14:paraId="1C436C57" w14:textId="77777777" w:rsidR="00594722" w:rsidRPr="00483378" w:rsidRDefault="00594722" w:rsidP="00594722">
      <w:pPr>
        <w:spacing w:before="240" w:after="0" w:line="360" w:lineRule="auto"/>
        <w:ind w:left="-426"/>
        <w:jc w:val="both"/>
        <w:rPr>
          <w:rFonts w:ascii="Arial Narrow" w:eastAsia="Times New Roman" w:hAnsi="Arial Narrow" w:cs="Times New Roman"/>
          <w:b/>
          <w:color w:val="000000" w:themeColor="text1"/>
          <w:u w:val="single"/>
          <w:lang w:eastAsia="pt-PT"/>
        </w:rPr>
      </w:pPr>
      <w:r w:rsidRPr="00483378">
        <w:rPr>
          <w:rFonts w:ascii="Arial Narrow" w:eastAsia="Times New Roman" w:hAnsi="Arial Narrow" w:cs="Times New Roman"/>
          <w:b/>
          <w:color w:val="000000" w:themeColor="text1"/>
          <w:u w:val="single"/>
          <w:lang w:eastAsia="pt-PT"/>
        </w:rPr>
        <w:t>Critérios de Elegibilidade das Empresas</w:t>
      </w:r>
    </w:p>
    <w:p w14:paraId="61A00405" w14:textId="77777777" w:rsidR="00594722" w:rsidRPr="00483378" w:rsidRDefault="00594722" w:rsidP="00594722">
      <w:pPr>
        <w:spacing w:before="240" w:after="0"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No âmbito da participação no </w:t>
      </w:r>
      <w:r w:rsidRPr="00483378">
        <w:rPr>
          <w:rFonts w:ascii="Arial Narrow" w:hAnsi="Arial Narrow" w:cs="Arial"/>
        </w:rPr>
        <w:t xml:space="preserve">Projeto </w:t>
      </w:r>
      <w:proofErr w:type="spellStart"/>
      <w:r>
        <w:rPr>
          <w:rFonts w:ascii="Arial Narrow" w:hAnsi="Arial Narrow" w:cs="Arial"/>
        </w:rPr>
        <w:t>ExporTECH</w:t>
      </w:r>
      <w:proofErr w:type="spellEnd"/>
      <w:r w:rsidRPr="00483378">
        <w:rPr>
          <w:rFonts w:ascii="Arial Narrow" w:hAnsi="Arial Narrow" w:cs="Arial"/>
        </w:rPr>
        <w:t xml:space="preserve">, 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e de acordo com a legislação aplicável, designadamente o artigo 13.º do Decreto-Lei n.º 159/2014, o artigo 5º do RECI, cada empresa participante deve cumprir os seguintes critérios: </w:t>
      </w:r>
    </w:p>
    <w:p w14:paraId="52C7196B" w14:textId="77777777" w:rsidR="00594722" w:rsidRPr="00483378" w:rsidRDefault="00594722" w:rsidP="00594722">
      <w:pPr>
        <w:pStyle w:val="PargrafodaLista"/>
        <w:numPr>
          <w:ilvl w:val="0"/>
          <w:numId w:val="6"/>
        </w:numPr>
        <w:spacing w:before="240" w:after="0" w:line="276" w:lineRule="auto"/>
        <w:ind w:left="-142" w:hanging="284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Estar legalmente constituída, cumprindo as condições necessárias para o exercício da atividade, e localizarem-se nas regiões NUTS II: Norte, Centro e Alentejo </w:t>
      </w:r>
    </w:p>
    <w:p w14:paraId="3B270366" w14:textId="77777777" w:rsidR="00594722" w:rsidRPr="00483378" w:rsidRDefault="00594722" w:rsidP="00594722">
      <w:pPr>
        <w:pStyle w:val="PargrafodaLista"/>
        <w:numPr>
          <w:ilvl w:val="0"/>
          <w:numId w:val="6"/>
        </w:numPr>
        <w:spacing w:before="240" w:after="0" w:line="276" w:lineRule="auto"/>
        <w:ind w:left="-142" w:hanging="284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Ter a situação tributária e contributiva regularizada perante, respetivamente, a administração fiscal e a segurança social e entidades pagadoras dos incentivos, incluindo a situação regularizada em matéria de reembolsos em projetos apoiados com cofinanciamento dos FEEI. </w:t>
      </w:r>
    </w:p>
    <w:p w14:paraId="62BA3E9D" w14:textId="77777777" w:rsidR="00594722" w:rsidRPr="00483378" w:rsidRDefault="00594722" w:rsidP="00594722">
      <w:pPr>
        <w:pStyle w:val="PargrafodaLista"/>
        <w:numPr>
          <w:ilvl w:val="0"/>
          <w:numId w:val="6"/>
        </w:numPr>
        <w:spacing w:before="240" w:after="0" w:line="276" w:lineRule="auto"/>
        <w:ind w:left="-142" w:hanging="284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Dispor de contabilidade organizada nos termos da legislação aplicável. </w:t>
      </w:r>
    </w:p>
    <w:p w14:paraId="1E00EFB8" w14:textId="77777777" w:rsidR="00594722" w:rsidRPr="00483378" w:rsidRDefault="00594722" w:rsidP="00594722">
      <w:pPr>
        <w:pStyle w:val="PargrafodaLista"/>
        <w:numPr>
          <w:ilvl w:val="0"/>
          <w:numId w:val="6"/>
        </w:numPr>
        <w:spacing w:before="240" w:after="0" w:line="276" w:lineRule="auto"/>
        <w:ind w:left="-142" w:hanging="284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Cumprir os critérios de Pequena e Média Empresa (PME), devidamente comprovados pelo Certificado PME. </w:t>
      </w:r>
    </w:p>
    <w:p w14:paraId="24F921CA" w14:textId="77777777" w:rsidR="00594722" w:rsidRPr="00483378" w:rsidRDefault="00594722" w:rsidP="0059472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-142" w:hanging="284"/>
        <w:jc w:val="both"/>
        <w:rPr>
          <w:rFonts w:ascii="Arial Narrow" w:hAnsi="Arial Narrow" w:cs="Verdana"/>
        </w:rPr>
      </w:pPr>
      <w:r w:rsidRPr="00483378">
        <w:rPr>
          <w:rFonts w:ascii="Arial Narrow" w:hAnsi="Arial Narrow" w:cs="Verdana"/>
        </w:rPr>
        <w:t>Não ser uma empresa em dificuldade, de acordo com a definição prevista no artigo 2º do Regulamento (UE) nº 651/2014, que considera</w:t>
      </w:r>
      <w:r w:rsidRPr="00483378">
        <w:rPr>
          <w:rFonts w:ascii="Arial Narrow" w:hAnsi="Arial Narrow"/>
        </w:rPr>
        <w:t xml:space="preserve"> “empresa em dificuldade”, aquela relativamente à qual se verifica, pelo menos, uma das seguintes circunstâncias:</w:t>
      </w:r>
    </w:p>
    <w:p w14:paraId="049201DA" w14:textId="77777777" w:rsidR="00594722" w:rsidRPr="00483378" w:rsidRDefault="00594722" w:rsidP="00594722">
      <w:pPr>
        <w:pStyle w:val="NormalWeb"/>
        <w:spacing w:before="120" w:beforeAutospacing="0" w:after="120" w:afterAutospacing="0"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  <w:r w:rsidRPr="00483378">
        <w:rPr>
          <w:rFonts w:ascii="Arial Narrow" w:hAnsi="Arial Narrow" w:cs="Verdana"/>
          <w:sz w:val="22"/>
          <w:szCs w:val="22"/>
        </w:rPr>
        <w:t>No caso de uma empresa que exista há 3 ou mais anos, se mais de metade do seu capital social subscrito tiver desaparecido devido a perdas acumuladas, ou seja quando a dedução das perdas acumuladas das reservas e de todos os outros elementos geralmente considerados como uma parte dos fundos próprios da empresa, conduz a um montante cumulado negativo que excede metade do capital social subscrito;</w:t>
      </w:r>
    </w:p>
    <w:p w14:paraId="705DB5E6" w14:textId="77777777" w:rsidR="00594722" w:rsidRDefault="00594722" w:rsidP="00594722">
      <w:pPr>
        <w:pStyle w:val="NormalWeb"/>
        <w:tabs>
          <w:tab w:val="left" w:pos="284"/>
        </w:tabs>
        <w:spacing w:before="120" w:beforeAutospacing="0" w:after="120" w:afterAutospacing="0" w:line="276" w:lineRule="auto"/>
        <w:ind w:left="284" w:hanging="710"/>
        <w:jc w:val="both"/>
        <w:rPr>
          <w:rFonts w:ascii="Arial Narrow" w:hAnsi="Arial Narrow" w:cs="Verdana"/>
          <w:sz w:val="22"/>
          <w:szCs w:val="22"/>
        </w:rPr>
      </w:pPr>
      <w:r>
        <w:rPr>
          <w:rFonts w:ascii="Arial Narrow" w:hAnsi="Arial Narrow" w:cs="Verdana"/>
          <w:sz w:val="22"/>
          <w:szCs w:val="22"/>
        </w:rPr>
        <w:tab/>
      </w:r>
      <w:r w:rsidRPr="00483378">
        <w:rPr>
          <w:rFonts w:ascii="Arial Narrow" w:hAnsi="Arial Narrow" w:cs="Verdana"/>
          <w:sz w:val="22"/>
          <w:szCs w:val="22"/>
        </w:rPr>
        <w:t>Sempre que a empresa for objeto de um processo coletivo de insolvência ou preencher, de acordo com o respetivo direito nacional, os critérios para ser submetida a um processo coletivo de insolvência a pedido dos seus credores;</w:t>
      </w:r>
      <w:r w:rsidR="00A45693">
        <w:rPr>
          <w:rFonts w:ascii="Arial Narrow" w:hAnsi="Arial Narrow" w:cs="Verdana"/>
          <w:sz w:val="22"/>
          <w:szCs w:val="22"/>
        </w:rPr>
        <w:t xml:space="preserve"> </w:t>
      </w:r>
    </w:p>
    <w:p w14:paraId="5618311D" w14:textId="77777777" w:rsidR="00594722" w:rsidRDefault="00594722" w:rsidP="00594722">
      <w:pPr>
        <w:pStyle w:val="NormalWeb"/>
        <w:tabs>
          <w:tab w:val="left" w:pos="-142"/>
        </w:tabs>
        <w:spacing w:before="120" w:beforeAutospacing="0" w:after="120" w:afterAutospacing="0"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  <w:r w:rsidRPr="00483378">
        <w:rPr>
          <w:rFonts w:ascii="Arial Narrow" w:hAnsi="Arial Narrow" w:cs="Verdana"/>
          <w:sz w:val="22"/>
          <w:szCs w:val="22"/>
        </w:rPr>
        <w:t>Sempre que uma empresa tiver recebido um auxílio de emergência e ainda não tiver reembolsado o empréstimo ou terminado a garantia, ou tiver recebido um auxílio à reestruturação e ainda estiver sujeita a um plano de reestruturação</w:t>
      </w:r>
      <w:r>
        <w:rPr>
          <w:rFonts w:ascii="Arial Narrow" w:hAnsi="Arial Narrow" w:cs="Verdana"/>
          <w:sz w:val="22"/>
          <w:szCs w:val="22"/>
        </w:rPr>
        <w:t>.</w:t>
      </w:r>
    </w:p>
    <w:p w14:paraId="79210969" w14:textId="77777777" w:rsidR="00A45693" w:rsidRDefault="00A45693" w:rsidP="00594722">
      <w:pPr>
        <w:pStyle w:val="NormalWeb"/>
        <w:tabs>
          <w:tab w:val="left" w:pos="-142"/>
        </w:tabs>
        <w:spacing w:before="120" w:beforeAutospacing="0" w:after="120" w:afterAutospacing="0" w:line="276" w:lineRule="auto"/>
        <w:ind w:left="284"/>
        <w:jc w:val="both"/>
        <w:rPr>
          <w:rFonts w:ascii="Arial Narrow" w:hAnsi="Arial Narrow" w:cs="Verdana"/>
          <w:sz w:val="22"/>
          <w:szCs w:val="22"/>
        </w:rPr>
      </w:pPr>
    </w:p>
    <w:p w14:paraId="03730639" w14:textId="61DF980A" w:rsidR="00594722" w:rsidRDefault="00594722" w:rsidP="00594722">
      <w:pPr>
        <w:pStyle w:val="PargrafodaLista"/>
        <w:numPr>
          <w:ilvl w:val="0"/>
          <w:numId w:val="6"/>
        </w:numPr>
        <w:tabs>
          <w:tab w:val="left" w:pos="-142"/>
        </w:tabs>
        <w:spacing w:before="240" w:after="0" w:line="276" w:lineRule="auto"/>
        <w:ind w:left="-142" w:hanging="284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>
        <w:rPr>
          <w:rFonts w:ascii="Arial Narrow" w:eastAsia="Times New Roman" w:hAnsi="Arial Narrow" w:cs="Times New Roman"/>
          <w:color w:val="212121"/>
          <w:lang w:eastAsia="pt-PT"/>
        </w:rPr>
        <w:t xml:space="preserve"> 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Apresentar uma situação líquida positiva, reportada ao </w:t>
      </w:r>
      <w:proofErr w:type="spellStart"/>
      <w:r w:rsidRPr="00483378">
        <w:rPr>
          <w:rFonts w:ascii="Arial Narrow" w:eastAsia="Times New Roman" w:hAnsi="Arial Narrow" w:cs="Times New Roman"/>
          <w:color w:val="212121"/>
          <w:lang w:eastAsia="pt-PT"/>
        </w:rPr>
        <w:t>pré-projeto</w:t>
      </w:r>
      <w:proofErr w:type="spellEnd"/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 (20</w:t>
      </w:r>
      <w:r>
        <w:rPr>
          <w:rFonts w:ascii="Arial Narrow" w:eastAsia="Times New Roman" w:hAnsi="Arial Narrow" w:cs="Times New Roman"/>
          <w:color w:val="212121"/>
          <w:lang w:eastAsia="pt-PT"/>
        </w:rPr>
        <w:t>21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). </w:t>
      </w:r>
    </w:p>
    <w:p w14:paraId="6EC25C98" w14:textId="77777777" w:rsidR="00594722" w:rsidRDefault="00594722" w:rsidP="00594722">
      <w:pPr>
        <w:pStyle w:val="PargrafodaLista"/>
        <w:numPr>
          <w:ilvl w:val="0"/>
          <w:numId w:val="6"/>
        </w:numPr>
        <w:spacing w:before="240" w:after="0" w:line="276" w:lineRule="auto"/>
        <w:ind w:left="0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Não se tratar de uma empresa sujeita a uma injunção de recuperação, ainda pendente, na sequência de uma decisão anterior da Comissão que declara um auxílio ilegal e incompatível com o mercado interno, conforme previsto na alínea a) do n.º 4 do artigo 1.º do Regulamento (UE) n.º 651/2014, de 16 de </w:t>
      </w:r>
      <w:proofErr w:type="gramStart"/>
      <w:r w:rsidRPr="00483378">
        <w:rPr>
          <w:rFonts w:ascii="Arial Narrow" w:eastAsia="Times New Roman" w:hAnsi="Arial Narrow" w:cs="Times New Roman"/>
          <w:color w:val="212121"/>
          <w:lang w:eastAsia="pt-PT"/>
        </w:rPr>
        <w:t>Junho</w:t>
      </w:r>
      <w:proofErr w:type="gramEnd"/>
      <w:r w:rsidRPr="00483378">
        <w:rPr>
          <w:rFonts w:ascii="Arial Narrow" w:eastAsia="Times New Roman" w:hAnsi="Arial Narrow" w:cs="Times New Roman"/>
          <w:color w:val="212121"/>
          <w:lang w:eastAsia="pt-PT"/>
        </w:rPr>
        <w:t>.</w:t>
      </w:r>
    </w:p>
    <w:p w14:paraId="316733A6" w14:textId="77777777" w:rsidR="00594722" w:rsidRPr="00483378" w:rsidRDefault="00594722" w:rsidP="00594722">
      <w:pPr>
        <w:pStyle w:val="PargrafodaLista"/>
        <w:numPr>
          <w:ilvl w:val="0"/>
          <w:numId w:val="6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Não ter salários em atraso </w:t>
      </w:r>
    </w:p>
    <w:p w14:paraId="5F3527AB" w14:textId="77777777" w:rsidR="00594722" w:rsidRPr="00483378" w:rsidRDefault="00594722" w:rsidP="00594722">
      <w:pPr>
        <w:pStyle w:val="PargrafodaLista"/>
        <w:numPr>
          <w:ilvl w:val="0"/>
          <w:numId w:val="6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Possuir os meios técnicos, físicos, financeiros e recursos humanos necessários à participação no projeto. </w:t>
      </w:r>
    </w:p>
    <w:p w14:paraId="153FA616" w14:textId="77777777" w:rsidR="00594722" w:rsidRPr="00483378" w:rsidRDefault="00594722" w:rsidP="00594722">
      <w:pPr>
        <w:pStyle w:val="PargrafodaLista"/>
        <w:numPr>
          <w:ilvl w:val="0"/>
          <w:numId w:val="6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Efetuar o registo prévio da empresa no balcão 2020. </w:t>
      </w:r>
    </w:p>
    <w:p w14:paraId="45D36119" w14:textId="77777777" w:rsidR="00594722" w:rsidRPr="00483378" w:rsidRDefault="00594722" w:rsidP="00594722">
      <w:pPr>
        <w:pStyle w:val="PargrafodaLista"/>
        <w:numPr>
          <w:ilvl w:val="0"/>
          <w:numId w:val="6"/>
        </w:numPr>
        <w:spacing w:before="240" w:after="0" w:line="276" w:lineRule="auto"/>
        <w:ind w:left="-426" w:firstLine="0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>Garantir que a participação nesta ação não é objeto de cofinanciamento por parte de outro sistema de incentivos</w:t>
      </w:r>
    </w:p>
    <w:p w14:paraId="5940E462" w14:textId="59D89DD5" w:rsidR="00594722" w:rsidRPr="00483378" w:rsidRDefault="00594722" w:rsidP="00594722">
      <w:pPr>
        <w:pStyle w:val="PargrafodaLista"/>
        <w:numPr>
          <w:ilvl w:val="0"/>
          <w:numId w:val="6"/>
        </w:numPr>
        <w:spacing w:before="240" w:after="0" w:line="276" w:lineRule="auto"/>
        <w:ind w:left="0" w:hanging="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>Garantir um aumento na intensidade de exportação, medido no ano de 202</w:t>
      </w:r>
      <w:r w:rsidR="005F7813">
        <w:rPr>
          <w:rFonts w:ascii="Arial Narrow" w:eastAsia="Times New Roman" w:hAnsi="Arial Narrow" w:cs="Times New Roman"/>
          <w:color w:val="212121"/>
          <w:lang w:eastAsia="pt-PT"/>
        </w:rPr>
        <w:t>5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 (aferido pela correspondente IES) face ao ano de 20</w:t>
      </w:r>
      <w:r w:rsidR="005F7813">
        <w:rPr>
          <w:rFonts w:ascii="Arial Narrow" w:eastAsia="Times New Roman" w:hAnsi="Arial Narrow" w:cs="Times New Roman"/>
          <w:color w:val="212121"/>
          <w:lang w:eastAsia="pt-PT"/>
        </w:rPr>
        <w:t>21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 (</w:t>
      </w:r>
      <w:proofErr w:type="spellStart"/>
      <w:r w:rsidRPr="00483378">
        <w:rPr>
          <w:rFonts w:ascii="Arial Narrow" w:eastAsia="Times New Roman" w:hAnsi="Arial Narrow" w:cs="Times New Roman"/>
          <w:color w:val="212121"/>
          <w:lang w:eastAsia="pt-PT"/>
        </w:rPr>
        <w:t>pré-projeto</w:t>
      </w:r>
      <w:proofErr w:type="spellEnd"/>
      <w:r w:rsidRPr="00483378">
        <w:rPr>
          <w:rFonts w:ascii="Arial Narrow" w:eastAsia="Times New Roman" w:hAnsi="Arial Narrow" w:cs="Times New Roman"/>
          <w:color w:val="212121"/>
          <w:lang w:eastAsia="pt-PT"/>
        </w:rPr>
        <w:t>).</w:t>
      </w:r>
    </w:p>
    <w:p w14:paraId="29865773" w14:textId="77777777" w:rsidR="00594722" w:rsidRPr="00483378" w:rsidRDefault="00594722" w:rsidP="00594722">
      <w:pPr>
        <w:spacing w:before="240" w:after="0" w:line="360" w:lineRule="auto"/>
        <w:ind w:left="-426"/>
        <w:jc w:val="both"/>
        <w:rPr>
          <w:rFonts w:ascii="Arial Narrow" w:eastAsia="Times New Roman" w:hAnsi="Arial Narrow" w:cs="Times New Roman"/>
          <w:b/>
          <w:color w:val="000000" w:themeColor="text1"/>
          <w:u w:val="single"/>
          <w:lang w:eastAsia="pt-PT"/>
        </w:rPr>
      </w:pPr>
      <w:r w:rsidRPr="00483378">
        <w:rPr>
          <w:rFonts w:ascii="Arial Narrow" w:eastAsia="Times New Roman" w:hAnsi="Arial Narrow" w:cs="Times New Roman"/>
          <w:b/>
          <w:color w:val="000000" w:themeColor="text1"/>
          <w:u w:val="single"/>
          <w:lang w:eastAsia="pt-PT"/>
        </w:rPr>
        <w:t>Âmbito Sectorial</w:t>
      </w:r>
    </w:p>
    <w:p w14:paraId="21D59412" w14:textId="77777777" w:rsidR="00594722" w:rsidRPr="00483378" w:rsidRDefault="00594722" w:rsidP="00594722">
      <w:pPr>
        <w:spacing w:before="240" w:after="0"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De acordo com a Classificação Portuguesa de Atividades Económicas (CAE), revista pelo Decreto-Lei n.º 381/2007, de 14 de </w:t>
      </w:r>
      <w:r w:rsidR="00A45693" w:rsidRPr="00483378">
        <w:rPr>
          <w:rFonts w:ascii="Arial Narrow" w:eastAsia="Times New Roman" w:hAnsi="Arial Narrow" w:cs="Times New Roman"/>
          <w:color w:val="212121"/>
          <w:lang w:eastAsia="pt-PT"/>
        </w:rPr>
        <w:t>novembro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, por não visarem a produção de bens e serviços transacionáveis, não serão apoiadas as PME das seguintes atividades: </w:t>
      </w:r>
    </w:p>
    <w:p w14:paraId="199E4059" w14:textId="77777777" w:rsidR="00594722" w:rsidRPr="00483378" w:rsidRDefault="00594722" w:rsidP="00594722">
      <w:pPr>
        <w:spacing w:after="0"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b/>
          <w:color w:val="212121"/>
          <w:lang w:eastAsia="pt-PT"/>
        </w:rPr>
        <w:t>a)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 Financeiras e de seguros – divisões 64 a 66; </w:t>
      </w:r>
    </w:p>
    <w:p w14:paraId="67174695" w14:textId="77777777" w:rsidR="00594722" w:rsidRPr="00483378" w:rsidRDefault="00594722" w:rsidP="00594722">
      <w:pPr>
        <w:spacing w:after="0"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b/>
          <w:color w:val="212121"/>
          <w:lang w:eastAsia="pt-PT"/>
        </w:rPr>
        <w:t>b)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 Defesa – subclasses 25402, 30400 e 84220; </w:t>
      </w:r>
    </w:p>
    <w:p w14:paraId="02FBC170" w14:textId="77777777" w:rsidR="00594722" w:rsidRPr="00483378" w:rsidRDefault="00594722" w:rsidP="00594722">
      <w:pPr>
        <w:spacing w:after="0"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b/>
          <w:color w:val="212121"/>
          <w:lang w:eastAsia="pt-PT"/>
        </w:rPr>
        <w:t>c)</w:t>
      </w: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 Lotarias e outros jogos de aposta – divisão 92. </w:t>
      </w:r>
    </w:p>
    <w:p w14:paraId="0F388A1B" w14:textId="77777777" w:rsidR="00594722" w:rsidRPr="00483378" w:rsidRDefault="00594722" w:rsidP="00594722">
      <w:pPr>
        <w:spacing w:before="240" w:after="0"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Devido a restrições europeias específicas, não são, ainda, enquadráveis os projetos inseridos nos sectores da produção agrícola primária, da produção animal, caça e florestas (divisão 01 e 02 da CAE), bem como da pesca e da aquicultura (nos termos do Regulamento (UE) n.º 1379/2013 do Parlamento Europeu e do Conselho, de 11 de dezembro de 2013). </w:t>
      </w:r>
    </w:p>
    <w:p w14:paraId="0716EBEE" w14:textId="77777777" w:rsidR="00594722" w:rsidRPr="00483378" w:rsidRDefault="00594722" w:rsidP="00594722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</w:p>
    <w:p w14:paraId="1565C3D5" w14:textId="77777777" w:rsidR="00594722" w:rsidRPr="00483378" w:rsidRDefault="00594722" w:rsidP="00594722">
      <w:pPr>
        <w:autoSpaceDE w:val="0"/>
        <w:autoSpaceDN w:val="0"/>
        <w:adjustRightInd w:val="0"/>
        <w:spacing w:after="0" w:line="276" w:lineRule="auto"/>
        <w:ind w:left="-426"/>
        <w:jc w:val="both"/>
        <w:rPr>
          <w:rFonts w:ascii="Arial Narrow" w:eastAsia="Times New Roman" w:hAnsi="Arial Narrow" w:cs="Times New Roman"/>
          <w:color w:val="212121"/>
          <w:lang w:eastAsia="pt-PT"/>
        </w:rPr>
      </w:pPr>
      <w:r w:rsidRPr="00483378">
        <w:rPr>
          <w:rFonts w:ascii="Arial Narrow" w:eastAsia="Times New Roman" w:hAnsi="Arial Narrow" w:cs="Times New Roman"/>
          <w:color w:val="212121"/>
          <w:lang w:eastAsia="pt-PT"/>
        </w:rPr>
        <w:t xml:space="preserve">Não são elegíveis os projetos de investimentos incluídos no âmbito dos contratos de concessão com o Estado (Administração Central ou Local) e para o exercício dessa atividade concessionada, conforme estabelecido no nº 4 do </w:t>
      </w:r>
      <w:proofErr w:type="spellStart"/>
      <w:r w:rsidRPr="00483378">
        <w:rPr>
          <w:rFonts w:ascii="Arial Narrow" w:eastAsia="Times New Roman" w:hAnsi="Arial Narrow" w:cs="Times New Roman"/>
          <w:color w:val="212121"/>
          <w:lang w:eastAsia="pt-PT"/>
        </w:rPr>
        <w:t>art</w:t>
      </w:r>
      <w:proofErr w:type="spellEnd"/>
      <w:r w:rsidRPr="00483378">
        <w:rPr>
          <w:rFonts w:ascii="Arial Narrow" w:eastAsia="Times New Roman" w:hAnsi="Arial Narrow" w:cs="Times New Roman"/>
          <w:color w:val="212121"/>
          <w:lang w:eastAsia="pt-PT"/>
        </w:rPr>
        <w:t>º 4º do RECI.</w:t>
      </w:r>
    </w:p>
    <w:p w14:paraId="7C1688F5" w14:textId="77777777" w:rsidR="00856DA3" w:rsidRPr="00856DA3" w:rsidRDefault="00856DA3" w:rsidP="00594722">
      <w:pPr>
        <w:jc w:val="center"/>
      </w:pPr>
    </w:p>
    <w:sectPr w:rsidR="00856DA3" w:rsidRPr="00856DA3" w:rsidSect="00375BA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1558" w:bottom="1417" w:left="1701" w:header="892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5CB8C" w14:textId="77777777" w:rsidR="007F5313" w:rsidRDefault="007F5313" w:rsidP="00C06AAE">
      <w:pPr>
        <w:spacing w:after="0" w:line="240" w:lineRule="auto"/>
      </w:pPr>
      <w:r>
        <w:separator/>
      </w:r>
    </w:p>
  </w:endnote>
  <w:endnote w:type="continuationSeparator" w:id="0">
    <w:p w14:paraId="0B294BE8" w14:textId="77777777" w:rsidR="007F5313" w:rsidRDefault="007F5313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842A2" w14:textId="77777777" w:rsidR="00A33C89" w:rsidRPr="00A33C89" w:rsidRDefault="007C6301" w:rsidP="007521E3">
    <w:pPr>
      <w:pStyle w:val="Rodap"/>
      <w:jc w:val="center"/>
      <w:rPr>
        <w:b/>
        <w:color w:val="000000" w:themeColor="text1"/>
        <w:sz w:val="28"/>
      </w:rPr>
    </w:pPr>
    <w:r>
      <w:rPr>
        <w:b/>
        <w:noProof/>
        <w:color w:val="000000" w:themeColor="text1"/>
        <w:sz w:val="28"/>
        <w:lang w:eastAsia="pt-PT"/>
      </w:rPr>
      <w:drawing>
        <wp:inline distT="0" distB="0" distL="0" distR="0" wp14:anchorId="66ACFD67" wp14:editId="15823A34">
          <wp:extent cx="4784140" cy="49628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2030_BarraAssinatura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090" cy="499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0FBAD" w14:textId="77777777" w:rsidR="006842AC" w:rsidRDefault="00684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C056F" w14:textId="77777777" w:rsidR="00DF22DD" w:rsidRDefault="007C6301" w:rsidP="00DF22DD">
    <w:pPr>
      <w:pStyle w:val="Rodap"/>
      <w:jc w:val="center"/>
    </w:pPr>
    <w:r>
      <w:rPr>
        <w:noProof/>
        <w:lang w:eastAsia="pt-PT"/>
      </w:rPr>
      <w:drawing>
        <wp:inline distT="0" distB="0" distL="0" distR="0" wp14:anchorId="5AFAFC62" wp14:editId="69B111B1">
          <wp:extent cx="4637837" cy="48110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553" cy="484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7E29E" w14:textId="77777777" w:rsidR="007F5313" w:rsidRDefault="007F5313" w:rsidP="00C06AAE">
      <w:pPr>
        <w:spacing w:after="0" w:line="240" w:lineRule="auto"/>
      </w:pPr>
      <w:r>
        <w:separator/>
      </w:r>
    </w:p>
  </w:footnote>
  <w:footnote w:type="continuationSeparator" w:id="0">
    <w:p w14:paraId="6D435C03" w14:textId="77777777" w:rsidR="007F5313" w:rsidRDefault="007F5313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953EF" w14:textId="77777777" w:rsidR="00C06AAE" w:rsidRDefault="00850202">
    <w:pPr>
      <w:pStyle w:val="Cabealho"/>
    </w:pPr>
    <w:r>
      <w:rPr>
        <w:noProof/>
        <w:lang w:eastAsia="pt-PT"/>
      </w:rPr>
      <w:pict w14:anchorId="254A5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1050" type="#_x0000_t75" style="position:absolute;margin-left:0;margin-top:0;width:552.85pt;height:463.85pt;z-index:-251657728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BA213" w14:textId="77777777" w:rsidR="00C06AAE" w:rsidRPr="00F70927" w:rsidRDefault="00E01EFD">
    <w:pPr>
      <w:pStyle w:val="Cabealho"/>
      <w:rPr>
        <w:sz w:val="12"/>
      </w:rPr>
    </w:pPr>
    <w:r w:rsidRPr="00F70927">
      <w:rPr>
        <w:noProof/>
        <w:sz w:val="12"/>
        <w:lang w:eastAsia="pt-PT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FEF4571" wp14:editId="0947C849">
              <wp:simplePos x="0" y="0"/>
              <wp:positionH relativeFrom="margin">
                <wp:align>center</wp:align>
              </wp:positionH>
              <wp:positionV relativeFrom="paragraph">
                <wp:posOffset>-318770</wp:posOffset>
              </wp:positionV>
              <wp:extent cx="7067550" cy="6477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755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00A830" w14:textId="77777777" w:rsidR="00F70927" w:rsidRDefault="00D32A63" w:rsidP="00577C04"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05316890" wp14:editId="53850885">
                                <wp:extent cx="3552381" cy="476190"/>
                                <wp:effectExtent l="0" t="0" r="0" b="635"/>
                                <wp:docPr id="18" name="Imagem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 AIDA_SECUNDÁRIOCores_pequen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552381" cy="4761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EF457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-25.1pt;width:556.5pt;height:51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" stroked="f">
              <v:textbox>
                <w:txbxContent>
                  <w:p w14:paraId="4900A830" w14:textId="77777777" w:rsidR="00F70927" w:rsidRDefault="00D32A63" w:rsidP="00577C04"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05316890" wp14:editId="53850885">
                          <wp:extent cx="3552381" cy="476190"/>
                          <wp:effectExtent l="0" t="0" r="0" b="635"/>
                          <wp:docPr id="18" name="Imagem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 AIDA_SECUNDÁRIOCores_pequen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552381" cy="4761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sz w:val="12"/>
        </w:rPr>
        <w:id w:val="775672741"/>
        <w:docPartObj>
          <w:docPartGallery w:val="Page Numbers (Margins)"/>
          <w:docPartUnique/>
        </w:docPartObj>
      </w:sdtPr>
      <w:sdtEndPr/>
      <w:sdtContent>
        <w:r w:rsidR="00146FFC" w:rsidRPr="00146FFC">
          <w:rPr>
            <w:noProof/>
            <w:sz w:val="12"/>
            <w:lang w:eastAsia="pt-PT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21DB4FE5" wp14:editId="7594C09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Retângul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E44AC" w14:textId="77777777" w:rsidR="00146FFC" w:rsidRDefault="00146FF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8248E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B4FE5" id="Retângulo 12" o:spid="_x0000_s1027" style="position:absolute;margin-left:6.1pt;margin-top:0;width:57.3pt;height:25.95pt;z-index:2516577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129E44AC" w14:textId="77777777" w:rsidR="00146FFC" w:rsidRDefault="00146FF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8248E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6F01D" w14:textId="77777777" w:rsidR="00E01EFD" w:rsidRDefault="00D32A63" w:rsidP="00E01EFD">
    <w:pPr>
      <w:pStyle w:val="Cabealho"/>
      <w:ind w:hanging="709"/>
    </w:pPr>
    <w:r>
      <w:rPr>
        <w:noProof/>
        <w:lang w:eastAsia="pt-PT"/>
      </w:rPr>
      <w:drawing>
        <wp:inline distT="0" distB="0" distL="0" distR="0" wp14:anchorId="3FFF91F1" wp14:editId="4A8E951B">
          <wp:extent cx="3552381" cy="476190"/>
          <wp:effectExtent l="0" t="0" r="0" b="635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IDA_SECUNDÁRIOCores_peque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381" cy="4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01D8"/>
    <w:multiLevelType w:val="hybridMultilevel"/>
    <w:tmpl w:val="6168285A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6894"/>
    <w:multiLevelType w:val="hybridMultilevel"/>
    <w:tmpl w:val="915E64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255D9"/>
    <w:multiLevelType w:val="hybridMultilevel"/>
    <w:tmpl w:val="C4AEBA6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2E6F"/>
    <w:multiLevelType w:val="hybridMultilevel"/>
    <w:tmpl w:val="5B52C6A6"/>
    <w:lvl w:ilvl="0" w:tplc="4D0665E2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DEA13"/>
    <w:multiLevelType w:val="hybridMultilevel"/>
    <w:tmpl w:val="C719A7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011080"/>
    <w:multiLevelType w:val="hybridMultilevel"/>
    <w:tmpl w:val="86864926"/>
    <w:lvl w:ilvl="0" w:tplc="5DE8F4F2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color w:val="21212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8008D"/>
    <w:multiLevelType w:val="hybridMultilevel"/>
    <w:tmpl w:val="932C8D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42E7"/>
    <w:multiLevelType w:val="hybridMultilevel"/>
    <w:tmpl w:val="55C626A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1049B"/>
    <w:multiLevelType w:val="hybridMultilevel"/>
    <w:tmpl w:val="05CCA2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3A99"/>
    <w:multiLevelType w:val="hybridMultilevel"/>
    <w:tmpl w:val="D9A2A148"/>
    <w:lvl w:ilvl="0" w:tplc="965CC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7183D"/>
    <w:multiLevelType w:val="hybridMultilevel"/>
    <w:tmpl w:val="33EA09BE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101E"/>
    <w:multiLevelType w:val="hybridMultilevel"/>
    <w:tmpl w:val="1F5205B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B4666"/>
    <w:multiLevelType w:val="hybridMultilevel"/>
    <w:tmpl w:val="E564CA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54BE"/>
    <w:multiLevelType w:val="hybridMultilevel"/>
    <w:tmpl w:val="5DD2D826"/>
    <w:lvl w:ilvl="0" w:tplc="0816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A1F85"/>
    <w:multiLevelType w:val="hybridMultilevel"/>
    <w:tmpl w:val="E38C2D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808A6"/>
    <w:multiLevelType w:val="hybridMultilevel"/>
    <w:tmpl w:val="05CCA28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6DB51300"/>
    <w:multiLevelType w:val="hybridMultilevel"/>
    <w:tmpl w:val="7F10F0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A6978"/>
    <w:multiLevelType w:val="hybridMultilevel"/>
    <w:tmpl w:val="58927548"/>
    <w:lvl w:ilvl="0" w:tplc="08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1279532610">
    <w:abstractNumId w:val="17"/>
  </w:num>
  <w:num w:numId="2" w16cid:durableId="254024362">
    <w:abstractNumId w:val="0"/>
  </w:num>
  <w:num w:numId="3" w16cid:durableId="337274562">
    <w:abstractNumId w:val="8"/>
  </w:num>
  <w:num w:numId="4" w16cid:durableId="467405932">
    <w:abstractNumId w:val="20"/>
  </w:num>
  <w:num w:numId="5" w16cid:durableId="1297759735">
    <w:abstractNumId w:val="9"/>
  </w:num>
  <w:num w:numId="6" w16cid:durableId="1253205221">
    <w:abstractNumId w:val="22"/>
  </w:num>
  <w:num w:numId="7" w16cid:durableId="321398796">
    <w:abstractNumId w:val="21"/>
  </w:num>
  <w:num w:numId="8" w16cid:durableId="1692534419">
    <w:abstractNumId w:val="13"/>
  </w:num>
  <w:num w:numId="9" w16cid:durableId="861285852">
    <w:abstractNumId w:val="14"/>
  </w:num>
  <w:num w:numId="10" w16cid:durableId="586694453">
    <w:abstractNumId w:val="1"/>
  </w:num>
  <w:num w:numId="11" w16cid:durableId="1633368292">
    <w:abstractNumId w:val="3"/>
  </w:num>
  <w:num w:numId="12" w16cid:durableId="1827890053">
    <w:abstractNumId w:val="7"/>
  </w:num>
  <w:num w:numId="13" w16cid:durableId="599947205">
    <w:abstractNumId w:val="16"/>
  </w:num>
  <w:num w:numId="14" w16cid:durableId="1522010605">
    <w:abstractNumId w:val="10"/>
  </w:num>
  <w:num w:numId="15" w16cid:durableId="697974106">
    <w:abstractNumId w:val="19"/>
  </w:num>
  <w:num w:numId="16" w16cid:durableId="417021690">
    <w:abstractNumId w:val="23"/>
  </w:num>
  <w:num w:numId="17" w16cid:durableId="1187139742">
    <w:abstractNumId w:val="6"/>
  </w:num>
  <w:num w:numId="18" w16cid:durableId="193467176">
    <w:abstractNumId w:val="18"/>
  </w:num>
  <w:num w:numId="19" w16cid:durableId="1043602975">
    <w:abstractNumId w:val="2"/>
  </w:num>
  <w:num w:numId="20" w16cid:durableId="1830292328">
    <w:abstractNumId w:val="15"/>
  </w:num>
  <w:num w:numId="21" w16cid:durableId="639849476">
    <w:abstractNumId w:val="12"/>
  </w:num>
  <w:num w:numId="22" w16cid:durableId="579798023">
    <w:abstractNumId w:val="4"/>
  </w:num>
  <w:num w:numId="23" w16cid:durableId="1825195865">
    <w:abstractNumId w:val="5"/>
  </w:num>
  <w:num w:numId="24" w16cid:durableId="546063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E"/>
    <w:rsid w:val="0002538E"/>
    <w:rsid w:val="00027C55"/>
    <w:rsid w:val="000301CE"/>
    <w:rsid w:val="00046619"/>
    <w:rsid w:val="00061A97"/>
    <w:rsid w:val="00066FF1"/>
    <w:rsid w:val="00083107"/>
    <w:rsid w:val="00087BC4"/>
    <w:rsid w:val="0009338E"/>
    <w:rsid w:val="00095325"/>
    <w:rsid w:val="000A3ADA"/>
    <w:rsid w:val="000B39C6"/>
    <w:rsid w:val="000C20B7"/>
    <w:rsid w:val="000E2714"/>
    <w:rsid w:val="000F301A"/>
    <w:rsid w:val="000F41F1"/>
    <w:rsid w:val="000F61F9"/>
    <w:rsid w:val="00115822"/>
    <w:rsid w:val="00123489"/>
    <w:rsid w:val="00134766"/>
    <w:rsid w:val="00146FFC"/>
    <w:rsid w:val="0015325D"/>
    <w:rsid w:val="00160DE4"/>
    <w:rsid w:val="001653A7"/>
    <w:rsid w:val="00177220"/>
    <w:rsid w:val="00190CEB"/>
    <w:rsid w:val="001932D2"/>
    <w:rsid w:val="001972C4"/>
    <w:rsid w:val="001A2589"/>
    <w:rsid w:val="001B5EE2"/>
    <w:rsid w:val="001D056A"/>
    <w:rsid w:val="001E1D9A"/>
    <w:rsid w:val="001E6AC8"/>
    <w:rsid w:val="002139FA"/>
    <w:rsid w:val="00215DFB"/>
    <w:rsid w:val="00224F82"/>
    <w:rsid w:val="002257B5"/>
    <w:rsid w:val="00240684"/>
    <w:rsid w:val="00241036"/>
    <w:rsid w:val="00244162"/>
    <w:rsid w:val="00251149"/>
    <w:rsid w:val="00254D1C"/>
    <w:rsid w:val="00272222"/>
    <w:rsid w:val="00275D10"/>
    <w:rsid w:val="002808B9"/>
    <w:rsid w:val="002854E3"/>
    <w:rsid w:val="00286DDA"/>
    <w:rsid w:val="002B1122"/>
    <w:rsid w:val="002D13C7"/>
    <w:rsid w:val="002D5BEC"/>
    <w:rsid w:val="002E55CB"/>
    <w:rsid w:val="00305C00"/>
    <w:rsid w:val="00311BAB"/>
    <w:rsid w:val="00316E8F"/>
    <w:rsid w:val="003307A5"/>
    <w:rsid w:val="003308FF"/>
    <w:rsid w:val="003319C3"/>
    <w:rsid w:val="003432BA"/>
    <w:rsid w:val="003438C5"/>
    <w:rsid w:val="00346EF3"/>
    <w:rsid w:val="00346EF9"/>
    <w:rsid w:val="003553DF"/>
    <w:rsid w:val="0035609F"/>
    <w:rsid w:val="003645EF"/>
    <w:rsid w:val="003676EE"/>
    <w:rsid w:val="003702C2"/>
    <w:rsid w:val="003707FC"/>
    <w:rsid w:val="00375BAE"/>
    <w:rsid w:val="00376514"/>
    <w:rsid w:val="00386205"/>
    <w:rsid w:val="00387D59"/>
    <w:rsid w:val="00396C6F"/>
    <w:rsid w:val="003A1E9D"/>
    <w:rsid w:val="003A40DE"/>
    <w:rsid w:val="003A5B06"/>
    <w:rsid w:val="003B7201"/>
    <w:rsid w:val="003C2792"/>
    <w:rsid w:val="003D6245"/>
    <w:rsid w:val="003E7357"/>
    <w:rsid w:val="003F157C"/>
    <w:rsid w:val="004078D1"/>
    <w:rsid w:val="00413677"/>
    <w:rsid w:val="004211E8"/>
    <w:rsid w:val="00424209"/>
    <w:rsid w:val="004247CB"/>
    <w:rsid w:val="00427AF7"/>
    <w:rsid w:val="004319E6"/>
    <w:rsid w:val="00433A60"/>
    <w:rsid w:val="00434A9A"/>
    <w:rsid w:val="004374F2"/>
    <w:rsid w:val="004374F5"/>
    <w:rsid w:val="0044010A"/>
    <w:rsid w:val="00440C6B"/>
    <w:rsid w:val="00444A81"/>
    <w:rsid w:val="00450C58"/>
    <w:rsid w:val="00457928"/>
    <w:rsid w:val="004619EA"/>
    <w:rsid w:val="00464F25"/>
    <w:rsid w:val="004704CE"/>
    <w:rsid w:val="00474790"/>
    <w:rsid w:val="00475296"/>
    <w:rsid w:val="00477AF9"/>
    <w:rsid w:val="00481187"/>
    <w:rsid w:val="004813A2"/>
    <w:rsid w:val="0048185E"/>
    <w:rsid w:val="0048640A"/>
    <w:rsid w:val="004900AD"/>
    <w:rsid w:val="00495F5D"/>
    <w:rsid w:val="00495FB0"/>
    <w:rsid w:val="004A3B06"/>
    <w:rsid w:val="004A5970"/>
    <w:rsid w:val="004B5207"/>
    <w:rsid w:val="004F09A7"/>
    <w:rsid w:val="00505C78"/>
    <w:rsid w:val="005144ED"/>
    <w:rsid w:val="005276DC"/>
    <w:rsid w:val="005302FD"/>
    <w:rsid w:val="005727A1"/>
    <w:rsid w:val="00576611"/>
    <w:rsid w:val="0057764D"/>
    <w:rsid w:val="00577C04"/>
    <w:rsid w:val="005928FB"/>
    <w:rsid w:val="00594722"/>
    <w:rsid w:val="005969B7"/>
    <w:rsid w:val="00597920"/>
    <w:rsid w:val="005A5B6D"/>
    <w:rsid w:val="005B102A"/>
    <w:rsid w:val="005B1D30"/>
    <w:rsid w:val="005B311A"/>
    <w:rsid w:val="005D0695"/>
    <w:rsid w:val="005E50C8"/>
    <w:rsid w:val="005F19F5"/>
    <w:rsid w:val="005F7813"/>
    <w:rsid w:val="0060652E"/>
    <w:rsid w:val="006069E1"/>
    <w:rsid w:val="00607651"/>
    <w:rsid w:val="0061088A"/>
    <w:rsid w:val="00633136"/>
    <w:rsid w:val="006506B9"/>
    <w:rsid w:val="0065273E"/>
    <w:rsid w:val="0065573D"/>
    <w:rsid w:val="00665298"/>
    <w:rsid w:val="006842AC"/>
    <w:rsid w:val="0069122B"/>
    <w:rsid w:val="00697BE7"/>
    <w:rsid w:val="006A79D1"/>
    <w:rsid w:val="006B27CD"/>
    <w:rsid w:val="006D42CD"/>
    <w:rsid w:val="006E04AC"/>
    <w:rsid w:val="006E3843"/>
    <w:rsid w:val="006E4550"/>
    <w:rsid w:val="006E5ADC"/>
    <w:rsid w:val="006F2001"/>
    <w:rsid w:val="007046ED"/>
    <w:rsid w:val="00720077"/>
    <w:rsid w:val="00726AA1"/>
    <w:rsid w:val="007271A4"/>
    <w:rsid w:val="0073024F"/>
    <w:rsid w:val="00734D40"/>
    <w:rsid w:val="0074262E"/>
    <w:rsid w:val="0074487C"/>
    <w:rsid w:val="007521E3"/>
    <w:rsid w:val="0077269E"/>
    <w:rsid w:val="007831D3"/>
    <w:rsid w:val="00784111"/>
    <w:rsid w:val="00790741"/>
    <w:rsid w:val="00790E87"/>
    <w:rsid w:val="00794FF8"/>
    <w:rsid w:val="007A2B57"/>
    <w:rsid w:val="007B650D"/>
    <w:rsid w:val="007B7506"/>
    <w:rsid w:val="007C5690"/>
    <w:rsid w:val="007C6301"/>
    <w:rsid w:val="007D062D"/>
    <w:rsid w:val="007D2511"/>
    <w:rsid w:val="007D4157"/>
    <w:rsid w:val="007D7567"/>
    <w:rsid w:val="007E62AD"/>
    <w:rsid w:val="007F5313"/>
    <w:rsid w:val="008066C3"/>
    <w:rsid w:val="008112C8"/>
    <w:rsid w:val="00814E8B"/>
    <w:rsid w:val="00816167"/>
    <w:rsid w:val="00822900"/>
    <w:rsid w:val="00826BCC"/>
    <w:rsid w:val="008270EC"/>
    <w:rsid w:val="00850202"/>
    <w:rsid w:val="00856DA3"/>
    <w:rsid w:val="008610E1"/>
    <w:rsid w:val="00864955"/>
    <w:rsid w:val="00874DA4"/>
    <w:rsid w:val="00882973"/>
    <w:rsid w:val="0088386A"/>
    <w:rsid w:val="00886E00"/>
    <w:rsid w:val="00897918"/>
    <w:rsid w:val="008A49BE"/>
    <w:rsid w:val="008A7637"/>
    <w:rsid w:val="008C1062"/>
    <w:rsid w:val="008D0446"/>
    <w:rsid w:val="008D0A16"/>
    <w:rsid w:val="008D3536"/>
    <w:rsid w:val="008E1F84"/>
    <w:rsid w:val="008E4C6B"/>
    <w:rsid w:val="008F26A2"/>
    <w:rsid w:val="008F4FD9"/>
    <w:rsid w:val="0090080B"/>
    <w:rsid w:val="009103F1"/>
    <w:rsid w:val="00926505"/>
    <w:rsid w:val="00930CD5"/>
    <w:rsid w:val="00932AEB"/>
    <w:rsid w:val="00934693"/>
    <w:rsid w:val="00944CF3"/>
    <w:rsid w:val="009627FF"/>
    <w:rsid w:val="00972760"/>
    <w:rsid w:val="00974A3E"/>
    <w:rsid w:val="0098139B"/>
    <w:rsid w:val="00982DDC"/>
    <w:rsid w:val="00992791"/>
    <w:rsid w:val="009A758D"/>
    <w:rsid w:val="009B590D"/>
    <w:rsid w:val="009B6E2E"/>
    <w:rsid w:val="009D6A5E"/>
    <w:rsid w:val="009F723A"/>
    <w:rsid w:val="00A138CE"/>
    <w:rsid w:val="00A20671"/>
    <w:rsid w:val="00A207A1"/>
    <w:rsid w:val="00A314BE"/>
    <w:rsid w:val="00A3376D"/>
    <w:rsid w:val="00A33C89"/>
    <w:rsid w:val="00A34A55"/>
    <w:rsid w:val="00A35499"/>
    <w:rsid w:val="00A45693"/>
    <w:rsid w:val="00A6142E"/>
    <w:rsid w:val="00A61D5E"/>
    <w:rsid w:val="00A74A23"/>
    <w:rsid w:val="00A769E8"/>
    <w:rsid w:val="00A926B9"/>
    <w:rsid w:val="00A94222"/>
    <w:rsid w:val="00A942A9"/>
    <w:rsid w:val="00A96FB6"/>
    <w:rsid w:val="00A979FE"/>
    <w:rsid w:val="00A97B55"/>
    <w:rsid w:val="00AA14CF"/>
    <w:rsid w:val="00AB44ED"/>
    <w:rsid w:val="00AC3000"/>
    <w:rsid w:val="00AC61F9"/>
    <w:rsid w:val="00AD2592"/>
    <w:rsid w:val="00AD2C4C"/>
    <w:rsid w:val="00AE01C6"/>
    <w:rsid w:val="00AE71DE"/>
    <w:rsid w:val="00AF2D96"/>
    <w:rsid w:val="00AF37D7"/>
    <w:rsid w:val="00AF5376"/>
    <w:rsid w:val="00B2583C"/>
    <w:rsid w:val="00B37E50"/>
    <w:rsid w:val="00B42CD3"/>
    <w:rsid w:val="00B52F6E"/>
    <w:rsid w:val="00B656F4"/>
    <w:rsid w:val="00B66D33"/>
    <w:rsid w:val="00B844AD"/>
    <w:rsid w:val="00B929AE"/>
    <w:rsid w:val="00BA4004"/>
    <w:rsid w:val="00BA7298"/>
    <w:rsid w:val="00BB02CA"/>
    <w:rsid w:val="00BB79BF"/>
    <w:rsid w:val="00BD21B5"/>
    <w:rsid w:val="00BF4AFB"/>
    <w:rsid w:val="00C06159"/>
    <w:rsid w:val="00C06AAE"/>
    <w:rsid w:val="00C31C8F"/>
    <w:rsid w:val="00C414DD"/>
    <w:rsid w:val="00C417AC"/>
    <w:rsid w:val="00C43403"/>
    <w:rsid w:val="00C442B8"/>
    <w:rsid w:val="00C5030E"/>
    <w:rsid w:val="00C57293"/>
    <w:rsid w:val="00C6045B"/>
    <w:rsid w:val="00C664BA"/>
    <w:rsid w:val="00CA4E56"/>
    <w:rsid w:val="00CB1653"/>
    <w:rsid w:val="00CB348D"/>
    <w:rsid w:val="00CB4709"/>
    <w:rsid w:val="00CC27E9"/>
    <w:rsid w:val="00CC2C1C"/>
    <w:rsid w:val="00CC361A"/>
    <w:rsid w:val="00CD1807"/>
    <w:rsid w:val="00CD54B5"/>
    <w:rsid w:val="00CE33AF"/>
    <w:rsid w:val="00CE478D"/>
    <w:rsid w:val="00CE7DDD"/>
    <w:rsid w:val="00D014E5"/>
    <w:rsid w:val="00D13EA6"/>
    <w:rsid w:val="00D140F1"/>
    <w:rsid w:val="00D255B7"/>
    <w:rsid w:val="00D309A4"/>
    <w:rsid w:val="00D32A63"/>
    <w:rsid w:val="00D61A32"/>
    <w:rsid w:val="00D747EE"/>
    <w:rsid w:val="00D77CAD"/>
    <w:rsid w:val="00D8739B"/>
    <w:rsid w:val="00D87674"/>
    <w:rsid w:val="00D917F1"/>
    <w:rsid w:val="00D93D5D"/>
    <w:rsid w:val="00DA5B87"/>
    <w:rsid w:val="00DA6A4D"/>
    <w:rsid w:val="00DC1089"/>
    <w:rsid w:val="00DC7990"/>
    <w:rsid w:val="00DD2A24"/>
    <w:rsid w:val="00DE2B0C"/>
    <w:rsid w:val="00DE3C2C"/>
    <w:rsid w:val="00DF22DD"/>
    <w:rsid w:val="00DF66B3"/>
    <w:rsid w:val="00E01EFD"/>
    <w:rsid w:val="00E118FA"/>
    <w:rsid w:val="00E2053D"/>
    <w:rsid w:val="00E27D67"/>
    <w:rsid w:val="00E3152F"/>
    <w:rsid w:val="00E35D12"/>
    <w:rsid w:val="00E43FEE"/>
    <w:rsid w:val="00E57358"/>
    <w:rsid w:val="00E669B5"/>
    <w:rsid w:val="00E8248E"/>
    <w:rsid w:val="00EC6421"/>
    <w:rsid w:val="00ED1389"/>
    <w:rsid w:val="00ED59DE"/>
    <w:rsid w:val="00EF1F0A"/>
    <w:rsid w:val="00EF3B19"/>
    <w:rsid w:val="00F009BC"/>
    <w:rsid w:val="00F412C4"/>
    <w:rsid w:val="00F41443"/>
    <w:rsid w:val="00F4420F"/>
    <w:rsid w:val="00F50524"/>
    <w:rsid w:val="00F5411D"/>
    <w:rsid w:val="00F64578"/>
    <w:rsid w:val="00F67839"/>
    <w:rsid w:val="00F70927"/>
    <w:rsid w:val="00F73A6E"/>
    <w:rsid w:val="00F81BF1"/>
    <w:rsid w:val="00F84515"/>
    <w:rsid w:val="00F91B81"/>
    <w:rsid w:val="00FA252B"/>
    <w:rsid w:val="00FA303E"/>
    <w:rsid w:val="00FA3870"/>
    <w:rsid w:val="00FA6F69"/>
    <w:rsid w:val="00FB0FB9"/>
    <w:rsid w:val="00FB7BBD"/>
    <w:rsid w:val="00FC16FF"/>
    <w:rsid w:val="00FC27CD"/>
    <w:rsid w:val="00FF108C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DF515"/>
  <w15:chartTrackingRefBased/>
  <w15:docId w15:val="{7FAB2DFE-ADDB-4FDB-8E85-8D3B6A56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A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AE"/>
  </w:style>
  <w:style w:type="paragraph" w:styleId="Rodap">
    <w:name w:val="footer"/>
    <w:basedOn w:val="Normal"/>
    <w:link w:val="Rodap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6AAE"/>
  </w:style>
  <w:style w:type="table" w:styleId="TabelacomGrelha">
    <w:name w:val="Table Grid"/>
    <w:basedOn w:val="Tabelanormal"/>
    <w:uiPriority w:val="39"/>
    <w:rsid w:val="009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5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7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7357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Tipodeletrapredefinidodopargrafo"/>
    <w:rsid w:val="00C57293"/>
  </w:style>
  <w:style w:type="paragraph" w:customStyle="1" w:styleId="Default">
    <w:name w:val="Default"/>
    <w:rsid w:val="00B66D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50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pmei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.costa@aida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veiga@aida.p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2410E-EB4E-4810-861C-388FC188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1606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Deolinda</cp:lastModifiedBy>
  <cp:revision>43</cp:revision>
  <cp:lastPrinted>2023-10-04T08:57:00Z</cp:lastPrinted>
  <dcterms:created xsi:type="dcterms:W3CDTF">2023-01-24T16:12:00Z</dcterms:created>
  <dcterms:modified xsi:type="dcterms:W3CDTF">2024-07-12T09:48:00Z</dcterms:modified>
</cp:coreProperties>
</file>